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81d95562e919f788e7a725e537914210cd3be"/>
    <w:p>
      <w:pPr>
        <w:pStyle w:val="Heading1"/>
      </w:pPr>
      <w:r>
        <w:t xml:space="preserve">ตัวอย่างโครงการสำคัญสำหรับแผนปฏิบัติการด้านการศึกษาจังหวัดพระนครศรีอยุธยา</w:t>
      </w:r>
    </w:p>
    <w:bookmarkEnd w:id="20"/>
    <w:bookmarkStart w:id="23" w:name="ประจำปงบประมาณ-พ.ศ.-2570"/>
    <w:p>
      <w:pPr>
        <w:pStyle w:val="Heading1"/>
      </w:pPr>
      <w:r>
        <w:t xml:space="preserve">ประจำปีงบประมาณ พ.ศ. 2570</w:t>
      </w:r>
    </w:p>
    <w:p>
      <w:pPr>
        <w:pStyle w:val="FirstParagraph"/>
      </w:pPr>
      <w:r>
        <w:rPr>
          <w:bCs/>
          <w:b/>
        </w:rPr>
        <w:t xml:space="preserve">สถานะเอกสาร</w:t>
      </w:r>
      <w:r>
        <w:t xml:space="preserve"> </w:t>
      </w:r>
      <w:r>
        <w:t xml:space="preserve">ตัวอย่างเชิงวิธีการเพื่อประกอบการแลกเปลี่ยนเรียนรู้</w:t>
      </w:r>
      <w:r>
        <w:t xml:space="preserve"> </w:t>
      </w:r>
      <w:r>
        <w:rPr>
          <w:bCs/>
          <w:b/>
        </w:rPr>
        <w:t xml:space="preserve">ไม่ใช่โครงการที่ผ่านการอนุมัติของหน่วยงานใด</w:t>
      </w:r>
      <w:r>
        <w:t xml:space="preserve"> </w:t>
      </w:r>
      <w:r>
        <w:rPr>
          <w:bCs/>
          <w:b/>
        </w:rPr>
        <w:t xml:space="preserve">จัดทำโดย</w:t>
      </w:r>
      <w:r>
        <w:t xml:space="preserve"> </w:t>
      </w:r>
      <w:r>
        <w:t xml:space="preserve">บูรพาทิศ พลอยสุวรรณ์ ผู้วิจัยอิสระ ·</w:t>
      </w:r>
      <w:r>
        <w:t xml:space="preserve"> </w:t>
      </w:r>
      <w:r>
        <w:rPr>
          <w:bCs/>
          <w:b/>
        </w:rPr>
        <w:t xml:space="preserve">วันที่</w:t>
      </w:r>
      <w:r>
        <w:t xml:space="preserve"> </w:t>
      </w:r>
      <w:r>
        <w:t xml:space="preserve">31 สิงหาคม 2569</w:t>
      </w:r>
    </w:p>
    <w:p>
      <w:r>
        <w:pict>
          <v:rect style="width:0;height:1.5pt" o:hralign="center" o:hrstd="t" o:hr="t"/>
        </w:pict>
      </w:r>
    </w:p>
    <w:bookmarkStart w:id="21" w:name="วธใชเอกสารฉบบน-และสงทตองระวง"/>
    <w:p>
      <w:pPr>
        <w:pStyle w:val="Heading2"/>
      </w:pPr>
      <w:r>
        <w:t xml:space="preserve">⚠️ วิธีใช้เอกสารฉบับนี้ และสิ่งที่ต้องระวัง</w:t>
      </w:r>
    </w:p>
    <w:p>
      <w:pPr>
        <w:pStyle w:val="FirstParagraph"/>
      </w:pPr>
      <w:r>
        <w:rPr>
          <w:bCs/>
          <w:b/>
        </w:rPr>
        <w:t xml:space="preserve">สิ่งที่เอกสารนี้เป็น</w:t>
      </w:r>
      <w:r>
        <w:t xml:space="preserve"> </w:t>
      </w:r>
      <w:r>
        <w:t xml:space="preserve">ตัวอย่างว่าโครงการที่มีที่มาจากข้อมูลจริงหน้าตาเป็นอย่างไร โดยทุกโครงการไล่ย้อนกลับไปหาข้อมูลที่ตรวจสอบได้</w:t>
      </w:r>
    </w:p>
    <w:p>
      <w:pPr>
        <w:pStyle w:val="BodyText"/>
      </w:pPr>
      <w:r>
        <w:rPr>
          <w:bCs/>
          <w:b/>
        </w:rPr>
        <w:t xml:space="preserve">สิ่งที่เอกสารนี้ไม่เป็น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ไม่ใช่โครงการที่ผ่านการเห็นชอบ</w:t>
      </w:r>
      <w:r>
        <w:t xml:space="preserve"> </w:t>
      </w:r>
      <w:r>
        <w:t xml:space="preserve">ของสำนักงานศึกษาธิการจังหวัดหรือหน่วยงานใด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ตัวเลขงบประมาณทุกรายการเป็นการประมาณการของผู้จัดทำ</w:t>
      </w:r>
      <w:r>
        <w:t xml:space="preserve"> </w:t>
      </w:r>
      <w:r>
        <w:t xml:space="preserve">กำกับด้วย 【ประมาณการ】 ทุกจุด ต้องแทนที่ด้วยการประมาณการต้นทุนจริงรายกิจกรรมก่อนบรรจุในแผน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ไม่ใช่รายการที่ครบถ้วน</w:t>
      </w:r>
      <w:r>
        <w:t xml:space="preserve"> </w:t>
      </w:r>
      <w:r>
        <w:t xml:space="preserve">เป็นเพียงแปดโครงการที่ข้อมูลชี้ว่าจำเป็น ยังมีความจำเป็นอื่นที่ผู้ปฏิบัติในพื้นที่รู้ดีกว่า</w:t>
      </w:r>
    </w:p>
    <w:p>
      <w:pPr>
        <w:pStyle w:val="FirstParagraph"/>
      </w:pPr>
      <w:r>
        <w:rPr>
          <w:bCs/>
          <w:b/>
        </w:rPr>
        <w:t xml:space="preserve">วิธีใช้ที่เหมาะสม</w:t>
      </w:r>
      <w:r>
        <w:t xml:space="preserve"> </w:t>
      </w:r>
      <w:r>
        <w:t xml:space="preserve">ใช้เป็นตัวตั้งในการอภิปราย โดยถามสามคำถามกับแต่ละโครงการ คือ</w:t>
      </w:r>
      <w:r>
        <w:t xml:space="preserve"> </w:t>
      </w:r>
      <w:r>
        <w:rPr>
          <w:bCs/>
          <w:b/>
        </w:rPr>
        <w:t xml:space="preserve">ปัญหานี้มีจริงในพื้นที่ของเราหรือไม่ · ใครควรเป็นเจ้าภาพจริง · และเราทำได้ด้วยทรัพยากรที่มีหรือไม่</w:t>
      </w:r>
    </w:p>
    <w:p>
      <w:r>
        <w:pict>
          <v:rect style="width:0;height:1.5pt" o:hralign="center" o:hrstd="t" o:hr="t"/>
        </w:pict>
      </w:r>
    </w:p>
    <w:bookmarkEnd w:id="21"/>
    <w:bookmarkStart w:id="22" w:name="ภาพรวมแปดโครงการ"/>
    <w:p>
      <w:pPr>
        <w:pStyle w:val="Heading2"/>
      </w:pPr>
      <w:r>
        <w:t xml:space="preserve">ภาพรวมแปดโครงการ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250"/>
        <w:gridCol w:w="1250"/>
        <w:gridCol w:w="1250"/>
        <w:gridCol w:w="1250"/>
        <w:gridCol w:w="1667"/>
        <w:gridCol w:w="12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ชื่อโครงการ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ประเภทภารกิจ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งบประมาณ 【ประมาณการ】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ความเร่งด่วน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บัญชีข้อมูลการศึกษาระดับจังหวัด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บริหารบูรณาการ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150,000 – 250,000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ระบบส่งต่อข้อมูลผู้เรียนข้ามสถานศึกษาและข้ามจังหวัด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โอกาสและความเสมอภาค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400,000 – 600,000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สำรวจสถานะเยาวชนอายุ 15–17 ปีที่ไม่อยู่ในระบบ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300,000 – 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รายงานความต้องการกำลังคนจังหวัด เผยแพร่รายไตรมาส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ทักษะอาชีพ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และ 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120,000 – 200,000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ปฏิบัติการอ่านออกเขียนได้ มุ่งเป้าตามกลุ่มอำเภอ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คุณภาพการเรียนรู้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และ 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500,000 – 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แผนรองรับผู้เรียนภาคเอกชนใน 9 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บริหารบูรณาการ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 2 และ 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ใช้งบที่มีอยู่แล้ว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เตรียมความพร้อมเด็กปฐมวัยร่วมกับท้องถิ่น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คุณภาพการเรียนรู้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200,000 – 350,000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ความต่อเนื่องของการเรียนรู้ในพื้นที่เสี่ยงอุทกภัย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ความปลอดภัย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และ 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150,000 – 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ปานกลาง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1,820,000 – 3,000,000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ข้อสังเกตเรื่องวงเงิน</w:t>
      </w:r>
      <w:r>
        <w:t xml:space="preserve"> </w:t>
      </w:r>
      <w:r>
        <w:t xml:space="preserve">งบประมาณโครงการตามประเด็นยุทธศาสตร์ของสำนักงานศึกษาธิการจังหวัดในปีงบประมาณ 2569 อยู่ที่ 3,670,899 บาท</w:t>
      </w:r>
      <w:r>
        <w:t xml:space="preserve"> </w:t>
      </w:r>
      <w:r>
        <w:rPr>
          <w:bCs/>
          <w:b/>
        </w:rPr>
        <w:t xml:space="preserve">ชุดโครงการนี้จึงอยู่ในวิสัยที่เป็นไปได้ แต่ต้องแลกด้วยการลดหรือรวมโครงการเดิมบางรายการ</w:t>
      </w:r>
      <w:r>
        <w:t xml:space="preserve"> </w:t>
      </w:r>
      <w:r>
        <w:t xml:space="preserve">ซึ่งเป็นการตัดสินใจที่ต้องทำในที่ประชุม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สังเกตว่าสามโครงการแรกซึ่งเร่งด่วนที่สุด รวมกันใช้งบไม่ถึงหนึ่งล้านบาท</w:t>
      </w:r>
      <w:r>
        <w:t xml:space="preserve"> </w:t>
      </w:r>
      <w:r>
        <w:t xml:space="preserve">เพราะเป็นโครงการด้านข้อมูลและกลไก ไม่ใช่โครงการจัดกิจกรรม</w:t>
      </w:r>
    </w:p>
    <w:bookmarkEnd w:id="22"/>
    <w:bookmarkEnd w:id="23"/>
    <w:bookmarkStart w:id="25" w:name="โครงการท-1"/>
    <w:p>
      <w:pPr>
        <w:pStyle w:val="Heading1"/>
      </w:pPr>
      <w:r>
        <w:t xml:space="preserve">โครงการที่ 1</w:t>
      </w:r>
    </w:p>
    <w:bookmarkStart w:id="24" w:name="บญชขอมลการศกษาระดบจงหวดพระนครศรอยธยา"/>
    <w:p>
      <w:pPr>
        <w:pStyle w:val="Heading2"/>
      </w:pPr>
      <w:r>
        <w:t xml:space="preserve">บัญชีข้อมูลการศึกษาระดับจังหวัดพระนครศรีอยุธยา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3 ยกระดับการบริหารจัดการแบบบูรณาการจากทุกภาคส่วน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จังหวัดมีข้อมูลการศึกษาอยู่แล้วเกือบครบ แต่กระจายอยู่ในหน่วยงานต่าง ๆ และไม่ถูกรวบรวมมาที่เดียวกัน ทำให้ตัวชี้วัดของแผนไม่มีค่าฐาน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ข้อมูลที่มีอยู่แล้วแต่ไม่อยู่ในแผน ได้แก่ การศึกษารายอำเภอ 16 อำเภอ · อนุกรมเวลานักเรียน 5 ปี · การออกกลางคัน 10 ปี · สาเหตุการออกกลางคันรายอำเภอ · ประชากรรายอายุ · ดัชนีความก้าวหน้าของคน · ตำแหน่งงานว่างจำแนกวุฒิ · ผลการทดสอบ O-NET 5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ไม่มีกลไกและไม่มีผู้รับผิดชอบในการรวบรวม อีกทั้งแต่ละหน่วยงานไม่ทราบว่าหน่วยงานอื่นมีข้อมูลอะไร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ให้จังหวัดมีบัญชีข้อมูลการศึกษาที่ระบุว่าข้อมูลใดมีอยู่ที่ใด ละเอียดถึงระดับใด ย้อนหลังกี่ปี และขอได้เมื่อใด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ออกแบบแบบฟอร์มบัญชีข้อมูล 5 ช่อง คือ ชื่อชุดข้อมูล · ระดับความละเอียด · จำนวนปีย้อนหลัง · รอบการจัดเก็บ · วันที่ส่งได้</w:t>
            </w:r>
            <w:r>
              <w:t xml:space="preserve">(2) จัดประชุมชี้แจงและให้ทุกหน่วยงานกรอกในที่ประชุม</w:t>
            </w:r>
            <w:r>
              <w:t xml:space="preserve">(3) รวบรวมเป็นบัญชีข้อมูลระดับจังหวัด</w:t>
            </w:r>
            <w:r>
              <w:t xml:space="preserve">(4) ระบุช่องว่างข้อมูลที่ยังไม่มีผู้ใดถือครอง</w:t>
            </w:r>
            <w:r>
              <w:t xml:space="preserve">(5) จัดทำข้อตกลงรอบการส่งข้อมูลประจำปี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หน่วยงานทางการศึกษาทุกสังกัดในจังหวัด และหน่วยงานภาคีที่ถือครองข้อมูลที่เกี่ยวข้อง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ประเภทที่ 1 สำหรับการออกแบบและรวบรวม · ประเภทที่ 2 สำหรับการขอข้อมูลจากหน่วยงานในสังกัด ศธ. · ประเภทที่ 3 สำหรับหน่วยงานนอกสังกัด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กลุ่มนโยบายและแผน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มีบัญชีข้อมูลการศึกษาระดับจังหวัดฉบับแรก ภายในไตรมาสที่ 2 ของปีงบประมาณ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สัดส่วนตัวชี้วัดในแผนพัฒนาการศึกษาจังหวัดที่มีค่าฐานจริงรองรับ · ค่าฐาน 【รอข้อมูล】 · เป้าหมาย ไม่น้อยกว่าร้อยละ 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 – 250,000 บาท 【ประมาณการ】 ส่วนใหญ่เป็นค่าประชุมและค่าจัดทำเอกสาร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ไตรมาสที่ 1 ถึง 2 ของปีงบประมาณ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หน่วยงานส่งข้อมูลไม่ครบหรือไม่ตรงเวลา</w:t>
            </w:r>
            <w:r>
              <w:t xml:space="preserve"> </w:t>
            </w:r>
            <w:r>
              <w:rPr>
                <w:bCs/>
                <w:b/>
              </w:rPr>
              <w:t xml:space="preserve">มาตรการลดความเสี่ยงคือให้กรอกในที่ประชุมทันที ไม่ใช่ส่งหนังสือขอแล้วรอ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เหตุใดโครงการนี้จึงเร่งด่วนที่สุด</w:t>
      </w:r>
      <w:r>
        <w:t xml:space="preserve"> </w:t>
      </w:r>
      <w:r>
        <w:t xml:space="preserve">เพราะเป็นเงื่อนไขของโครงการอื่นเกือบทั้งหมด และเป็นสิ่งที่กำหนดว่าแผนพัฒนาการศึกษารอบใหม่ พ.ศ. 2571–2575 จะมีค่าฐานตัวชี้วัดหรือไม่</w:t>
      </w:r>
      <w:r>
        <w:t xml:space="preserve"> </w:t>
      </w:r>
      <w:r>
        <w:rPr>
          <w:bCs/>
          <w:b/>
        </w:rPr>
        <w:t xml:space="preserve">หากทำได้เพียงโครงการเดียวในปี 2570 ควรเป็นโครงการนี้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7" w:name="โครงการท-2"/>
    <w:p>
      <w:pPr>
        <w:pStyle w:val="Heading1"/>
      </w:pPr>
      <w:r>
        <w:t xml:space="preserve">โครงการที่ 2</w:t>
      </w:r>
    </w:p>
    <w:bookmarkStart w:id="26" w:name="ระบบสงตอขอมลผเรยนขามสถานศกษาและขามจงหวด"/>
    <w:p>
      <w:pPr>
        <w:pStyle w:val="Heading2"/>
      </w:pPr>
      <w:r>
        <w:t xml:space="preserve">ระบบส่งต่อข้อมูลผู้เรียนข้ามสถานศึกษาและข้ามจังหวัด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1 สร้างสังคมแห่งการเรียนรู้และส่งเสริมโอกาสการเข้าถึงการให้บริการทางการศึกษา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เด็กที่ครอบครัวย้ายที่อยู่ตามงาน หลุดจากระบบระหว่างการย้าย เพราะโรงเรียนปลายทางไม่รู้ว่ามีเด็กกำลังจะมา และโรงเรียนต้นทางไม่รู้ว่าเด็กไปถึงหรือไม่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สาเหตุการออกกลางคันปีการศึกษา 2567 จำนวน 110 คน แยกเป็น</w:t>
            </w:r>
            <w:r>
              <w:t xml:space="preserve"> </w:t>
            </w:r>
            <w:r>
              <w:rPr>
                <w:bCs/>
                <w:b/>
              </w:rPr>
              <w:t xml:space="preserve">อพยพตามครอบครัว 77 คน คิดเป็นร้อยละ 70.0</w:t>
            </w:r>
            <w:r>
              <w:t xml:space="preserve"> </w:t>
            </w:r>
            <w:r>
              <w:t xml:space="preserve">· ปัญหาครอบครัว 13 คน · ปัญหาการปรับตัว 10 คน ·</w:t>
            </w:r>
            <w:r>
              <w:t xml:space="preserve"> </w:t>
            </w:r>
            <w:r>
              <w:rPr>
                <w:bCs/>
                <w:b/>
              </w:rPr>
              <w:t xml:space="preserve">ฐานะยากจนเพียง 2 คน คิดเป็นร้อยละ 1.8</w:t>
            </w:r>
            <w:r>
              <w:t xml:space="preserve">รายอำเภอ การออกกลางคันจากการอพยพสูงสุดที่พระนครศรีอยุธยา 22 คน บางปะอิน 11 คน วังน้อย 10 คน ซึ่งเป็นเขตเมืองและเขตอุตสาหกรรมทั้งสามอำเภอ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ไม่มีระบบข้อมูลติดตามผู้เรียนรายบุคคลที่ใช้ร่วมกันข้ามสังกัดและข้ามพื้นที่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ลดจำนวนผู้เรียนที่หลุดจากระบบอันเนื่องมาจากการย้ายที่อยู่ของครอบครัว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จัดทำแนวปฏิบัติการส่งต่อข้อมูลผู้เรียนเมื่อมีการย้าย ครอบคลุมระยะเวลาแจ้ง เอกสารที่ต้องส่ง และผู้รับผิดชอบ</w:t>
            </w:r>
            <w:r>
              <w:t xml:space="preserve">(2) มอบหมายผู้ประสานงานระดับอำเภอ โดยเริ่มที่</w:t>
            </w:r>
            <w:r>
              <w:t xml:space="preserve"> </w:t>
            </w:r>
            <w:r>
              <w:rPr>
                <w:bCs/>
                <w:b/>
              </w:rPr>
              <w:t xml:space="preserve">สามอำเภอเป้าหมายคือพระนครศรีอยุธยา บางปะอิน และวังน้อย</w:t>
            </w:r>
            <w:r>
              <w:t xml:space="preserve">(3) จัดทำระบบติดตามสถานะผู้เรียนที่แจ้งย้าย ว่าเข้าเรียนที่ใหม่แล้วหรือยัง</w:t>
            </w:r>
            <w:r>
              <w:t xml:space="preserve">(4) ประสานกับจังหวัดปลายทางที่พบการย้ายบ่อย</w:t>
            </w:r>
            <w:r>
              <w:t xml:space="preserve">(5) รายงานสถานะรายภาคเรียนต่อคณะกรรมการศึกษาธิการจังหวัด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ผู้เรียนที่มีการย้ายที่อยู่ของครอบครัว โดยเน้นสามอำเภอเขตเมืองและเขตอุตสาหกรรม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ประเภทที่ 1 สำหรับสถานศึกษาเอกชน · ประเภทที่ 3 สำหรับความร่วมมือกับ สพป. สพม. อปท. และที่ทำการปกครองจังหวัด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กลุ่มพัฒนาการศึกษา ร่วมกับ สพป. สองเขต และ สพม.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มีแนวปฏิบัติการส่งต่อข้อมูลผู้เรียนที่ กศจ. เห็นชอบ · มีผู้ประสานงานระดับอำเภอครบสามอำเภอเป้าหมาย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จำนวนผู้เรียนที่ออกกลางคันด้วยสาเหตุอพยพตามครอบครัว ·</w:t>
            </w:r>
            <w:r>
              <w:t xml:space="preserve"> </w:t>
            </w:r>
            <w:r>
              <w:rPr>
                <w:bCs/>
                <w:b/>
              </w:rPr>
              <w:t xml:space="preserve">ค่าฐาน 77 คน ปีการศึกษา 2567</w:t>
            </w:r>
            <w:r>
              <w:t xml:space="preserve"> </w:t>
            </w:r>
            <w:r>
              <w:t xml:space="preserve">【จริง】 · เป้าหมาย ลดลงไม่น้อยกว่าร้อยละ 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 – 600,000 บาท 【ประมาณการ】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ตลอดปีงบประมาณ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ความเสี่ยง</w:t>
            </w:r>
            <w:r>
              <w:t xml:space="preserve"> </w:t>
            </w:r>
            <w:r>
              <w:t xml:space="preserve">【ต้องวินิจฉัย】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การแลกเปลี่ยนข้อมูลผู้เรียนรายบุคคลระหว่างสังกัด มีประเด็นตามกฎหมายคุ้มครองข้อมูลส่วนบุคคล ต้องให้ฝ่ายกฎหมายวินิจฉัยก่อนเริ่มดำเนินการ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ข้อควรระวังในการอภิปราย</w:t>
      </w:r>
      <w:r>
        <w:t xml:space="preserve"> </w:t>
      </w:r>
      <w:r>
        <w:t xml:space="preserve">ข้อมูลชุดนี้บอกว่าความยากจนเป็นสาเหตุเพียงร้อยละ 1.8</w:t>
      </w:r>
      <w:r>
        <w:t xml:space="preserve"> </w:t>
      </w:r>
      <w:r>
        <w:rPr>
          <w:bCs/>
          <w:b/>
        </w:rPr>
        <w:t xml:space="preserve">แต่ไม่ได้แปลว่าความยากจนไม่ใช่ปัญหา</w:t>
      </w:r>
      <w:r>
        <w:t xml:space="preserve"> </w:t>
      </w:r>
      <w:r>
        <w:t xml:space="preserve">อาจหมายความว่ามาตรการช่วยเหลือด้านการเงินที่มีอยู่ทำงานได้ผลแล้ว จึงไม่ควรตัดมาตรการเดิมทิ้ง แต่ควรเพิ่มมาตรการใหม่ที่ตรงกับสาเหตุอันดับหนึ่ง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9" w:name="โครงการท-3"/>
    <w:p>
      <w:pPr>
        <w:pStyle w:val="Heading1"/>
      </w:pPr>
      <w:r>
        <w:t xml:space="preserve">โครงการที่ 3</w:t>
      </w:r>
    </w:p>
    <w:bookmarkStart w:id="28" w:name="X7be8faf6e64756bcb9bb997a4d5e991d5e52613"/>
    <w:p>
      <w:pPr>
        <w:pStyle w:val="Heading2"/>
      </w:pPr>
      <w:r>
        <w:t xml:space="preserve">สำรวจสถานะเยาวชนอายุ 15–17 ปี ที่ไม่อยู่ในระบบการศึกษา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1 โอกาสและความเสมอภาค เชื่อมกับที่ 4 ทักษะอาชีพ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เยาวชนอายุ 15–17 ปีจำนวนมากไม่อยู่ในระบบการศึกษา และไม่ปรากฏในระบบจัดหางานด้วย จึงไม่มีหน่วยงานใดทราบว่าคนกลุ่มนี้อยู่ที่ใดและทำอะไร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อัตราการเข้าเรียนมัธยมปลายและเทียบเท่าอยู่ที่ร้อยละ 51.17 ตามแผน ศธจ. หรือร้อยละ 76.39 ตามแผนพัฒนาจังหวัด</w:t>
            </w:r>
            <w:r>
              <w:t xml:space="preserve"> </w:t>
            </w:r>
            <w:r>
              <w:rPr>
                <w:bCs/>
                <w:b/>
              </w:rPr>
              <w:t xml:space="preserve">ซึ่งขัดแย้งกัน 25 จุด</w:t>
            </w:r>
            <w:r>
              <w:t xml:space="preserve"> </w:t>
            </w:r>
            <w:r>
              <w:t xml:space="preserve">ทำให้ประมาณจำนวนผู้ไม่อยู่ในระบบได้ในช่วง</w:t>
            </w:r>
            <w:r>
              <w:t xml:space="preserve"> </w:t>
            </w:r>
            <w:r>
              <w:rPr>
                <w:bCs/>
                <w:b/>
              </w:rPr>
              <w:t xml:space="preserve">6,600 ถึง 13,700 คน</w:t>
            </w:r>
            <w:r>
              <w:t xml:space="preserve">รายงานสถานการณ์ด้านแรงงานจังหวัด ระบุว่าช่วงอายุ 15–17 ปีมีตำแหน่งงานว่าง 0 อัตรา ผู้ลงทะเบียนสมัครงาน 0 คน และบรรจุงาน 0 คน</w:t>
            </w:r>
            <w:r>
              <w:t xml:space="preserve"> </w:t>
            </w:r>
            <w:r>
              <w:rPr>
                <w:bCs/>
                <w:b/>
              </w:rPr>
              <w:t xml:space="preserve">ตลอดปี 2568 และตลอดไตรมาส 2 ปี 2569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ไม่มีหน่วยงานใดถือข้อมูลสถานะปัจจุบันของเยาวชนกลุ่มนี้ จึงยังออกแบบมาตรการที่ถูกต้องไม่ได้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ทราบว่าเยาวชนกลุ่มนี้อยู่ที่ใด ทำอะไร และต้องการอะไร เพื่อใช้ออกแบบเส้นทางการเรียนรู้ที่ตรงกับเงื่อนไขชีวิต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หาข้อยุติเรื่องนิยามและตัวส่วนของอัตราการเข้าเรียน เพื่อให้ทราบจำนวนที่แท้จริง</w:t>
            </w:r>
            <w:r>
              <w:t xml:space="preserve">(2) สำรวจตัวอย่างเยาวชนกลุ่มนี้ในสามกลุ่มอำเภอที่มีลักษณะต่างกัน คือเขตเมือง เขตอุตสาหกรรม และเขตเกษตร</w:t>
            </w:r>
            <w:r>
              <w:t xml:space="preserve">(3) วิเคราะห์ว่าอยู่ในสามสถานะใด คือทำงานนอกระบบ · เรียนหรือทำงานนอกจังหวัด · หรือไม่ได้ทำอะไร</w:t>
            </w:r>
            <w:r>
              <w:t xml:space="preserve">(4) จัดทำข้อเสนอเส้นทางการเรียนรู้ที่ตรงกับแต่ละสถานะ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เยาวชนอายุ 15–17 ปีที่ไม่มีรายชื่อในสถานศึกษาใดในจังหวัด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ประเภทที่ 3 ต้องร่วมกับ สกร.จังหวัด สำนักงานแรงงานจังหวัด สำนักงานพัฒนาสังคมและความมั่นคงของมนุษย์จังหวัด และที่ทำการปกครองจังหวัด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ร่วมกับ สกร.จังหวัด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มีรายงานสถานะเยาวชนอายุ 15–17 ปีที่ไม่อยู่ในระบบ พร้อมข้อเสนอเส้นทางการเรียนรู้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15–17 ปีที่เข้าเรียนมัธยมปลายและเทียบเท่า ·</w:t>
            </w:r>
            <w:r>
              <w:t xml:space="preserve"> </w:t>
            </w:r>
            <w:r>
              <w:rPr>
                <w:bCs/>
                <w:b/>
              </w:rPr>
              <w:t xml:space="preserve">ค่าฐาน 【ต้องวินิจฉัย】 เพราะขัดแย้งกัน 25 จุด</w:t>
            </w:r>
            <w:r>
              <w:t xml:space="preserve"> </w:t>
            </w:r>
            <w:r>
              <w:t xml:space="preserve">· เป้าหมาย กำหนดหลังได้ข้อยุติเรื่องนิยาม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 – 500,000 บาท 【ประมาณการ】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ไตรมาสที่ 2 ถึง 4 ของปีงบประมาณ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เข้าถึงกลุ่มเป้าหมายยาก เพราะไม่มีรายชื่อตั้งต้น</w:t>
            </w:r>
            <w:r>
              <w:t xml:space="preserve"> </w:t>
            </w:r>
            <w:r>
              <w:rPr>
                <w:bCs/>
                <w:b/>
              </w:rPr>
              <w:t xml:space="preserve">มาตรการลดความเสี่ยงคือเริ่มจากบัญชีเด็กนอกระบบที่เชื่อมทะเบียนราษฎรกับข้อมูลนักเรียน ซึ่งเป็นผลผลิตของโครงการที่ 1 และ 2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เหตุผลที่ต้องสำรวจก่อนออกแบบมาตรการ</w:t>
      </w:r>
      <w:r>
        <w:t xml:space="preserve"> </w:t>
      </w:r>
      <w:r>
        <w:t xml:space="preserve">คำอธิบายสามทางให้ผลต่อยุทธศาสตร์ต่างกันมาก หากเยาวชนกลุ่มนี้ทำงานนอกระบบอยู่จริง มาตรการที่ต้องใช้คือการศึกษาที่ยืดหยุ่นควบคู่การทำงาน แต่หากไปเรียนนอกจังหวัด ปัญหาจะเล็กกว่าที่ประมาณไว้มาก</w:t>
      </w:r>
      <w:r>
        <w:t xml:space="preserve"> </w:t>
      </w:r>
      <w:r>
        <w:rPr>
          <w:bCs/>
          <w:b/>
        </w:rPr>
        <w:t xml:space="preserve">การเดาผิดหมายถึงการลงทุนผิดที่ตลอดห้าปี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โครงการท-4"/>
    <w:p>
      <w:pPr>
        <w:pStyle w:val="Heading1"/>
      </w:pPr>
      <w:r>
        <w:t xml:space="preserve">โครงการที่ 4</w:t>
      </w:r>
    </w:p>
    <w:bookmarkStart w:id="30" w:name="Xcecf886eea191cfab15119ea3f1d83124106d8e"/>
    <w:p>
      <w:pPr>
        <w:pStyle w:val="Heading2"/>
      </w:pPr>
      <w:r>
        <w:t xml:space="preserve">รายงานความต้องการกำลังคนจังหวัด เผยแพร่ให้สถานศึกษารายไตรมาส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4 พัฒนาทักษะอาชีพและเพิ่มขีดสมรรถนะในการแข่งขัน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วางแผนหลักสูตรและการรับผู้เรียนโดยไม่มีข้อมูลว่าสถานประกอบการในจังหวัดต้องการวุฒิใดและอาชีพใ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2568 ตำแหน่งงานว่างสายอาชีวศึกษา ปวช. และ ปวส. รวม</w:t>
            </w:r>
            <w:r>
              <w:t xml:space="preserve"> </w:t>
            </w:r>
            <w:r>
              <w:rPr>
                <w:bCs/>
                <w:b/>
              </w:rPr>
              <w:t xml:space="preserve">5,327 อัตรา แต่มีผู้สมัคร 2,567 คน คิดเป็น 2.08 ตำแหน่งต่อผู้สมัคร 1 คน</w:t>
            </w:r>
            <w:r>
              <w:t xml:space="preserve">สายมัธยมศึกษาสามัญมีตำแหน่งงานว่าง 6,763 อัตรา แต่ผู้สมัคร 7,162 คน คือ 0.94</w:t>
            </w:r>
            <w:r>
              <w:t xml:space="preserve">ทั้งจังหวัดมีตำแหน่งงานว่าง 15,371 อัตรา บรรจุได้ 9,477 คน คือ</w:t>
            </w:r>
            <w:r>
              <w:t xml:space="preserve"> </w:t>
            </w:r>
            <w:r>
              <w:rPr>
                <w:bCs/>
                <w:b/>
              </w:rPr>
              <w:t xml:space="preserve">มี 5,894 ตำแหน่งที่หาคนไม่ได้</w:t>
            </w:r>
            <w:r>
              <w:t xml:space="preserve">ความต้องการกระจุกที่</w:t>
            </w:r>
            <w:r>
              <w:t xml:space="preserve"> </w:t>
            </w:r>
            <w:r>
              <w:rPr>
                <w:bCs/>
                <w:b/>
              </w:rPr>
              <w:t xml:space="preserve">อาชีพขั้นพื้นฐานร้อยละ 52.5 และช่างเทคนิคร้อยละ 34.0</w:t>
            </w:r>
            <w:r>
              <w:t xml:space="preserve"> </w:t>
            </w:r>
            <w:r>
              <w:t xml:space="preserve">โดยช่างเทคนิคมีอัตราการบรรจุสูงสุดที่ร้อยละ 74.1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ข้อมูลมีอยู่แล้ว</w:t>
            </w:r>
            <w:r>
              <w:t xml:space="preserve"> </w:t>
            </w:r>
            <w:r>
              <w:t xml:space="preserve">สำนักงานแรงงานจังหวัดจัดทำรายงานทุกไตรมาสและทุกปี แต่ไม่ถูกแปลเป็นรูปแบบที่สถานศึกษาใช้วางแผนได้ และไม่ถูกส่งถึงสถานศึกษาตามรอบที่คาดหมายได้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ให้สถานศึกษาที่จัดการศึกษาสายอาชีพทุกแห่งในจังหวัด ได้รับข้อมูลความต้องการกำลังคนตามรอบที่แน่นอน ในรูปแบบที่ใช้วางแผนได้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ตกลงรูปแบบและรอบการส่งข้อมูลกับสำนักงานแรงงานจังหวัดและสำนักงานจัดหางานจังหวัด</w:t>
            </w:r>
            <w:r>
              <w:t xml:space="preserve">(2) แปลข้อมูลตำแหน่งงานว่างเป็นรายงานสั้นที่สถานศึกษาอ่านได้ใน 10 นาที โดยแยกตามวุฒิ สาขา และอาชีพ</w:t>
            </w:r>
            <w:r>
              <w:t xml:space="preserve">(3) เผยแพร่ให้สถานศึกษาสายอาชีพทุกแห่งภายใน 30 วันหลังสิ้นไตรมาส</w:t>
            </w:r>
            <w:r>
              <w:t xml:space="preserve">(4) จัดเวทีหารือกับสภาอุตสาหกรรมจังหวัดและหอการค้าจังหวัดปีละ 1 ครั้ง</w:t>
            </w:r>
            <w:r>
              <w:t xml:space="preserve">(5)</w:t>
            </w:r>
            <w:r>
              <w:t xml:space="preserve"> </w:t>
            </w:r>
            <w:r>
              <w:rPr>
                <w:bCs/>
                <w:b/>
              </w:rPr>
              <w:t xml:space="preserve">สอบถามความผิดปกติของข้อมูลวุฒิอนุปริญญาที่มีตำแหน่งงานว่าง 1,113 อัตราแต่ผู้สมัคร 44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อาชีวศึกษาของรัฐ 9 แห่ง อาชีวศึกษาเอกชน 5 แห่ง สกร. 16 แห่ง และสถานศึกษาที่เปิดสอนสายอาชีพอื่น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ประเภทที่ 2 สำหรับการส่งต่อถึงสถานศึกษาในสังกัด ศธ. ·</w:t>
            </w:r>
            <w:r>
              <w:t xml:space="preserve"> </w:t>
            </w:r>
            <w:r>
              <w:rPr>
                <w:bCs/>
                <w:b/>
              </w:rPr>
              <w:t xml:space="preserve">ประเภทที่ 3 สำหรับการร่วมกับแรงงานจังหวัด โดยผู้รับผิดชอบผลสุดท้ายไม่ใช่สำนักงานศึกษาธิการจังหวัด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สำนักงานแรงงานจังหวัด ร่วมกับสำนักงานจัดหางานจังหวัด</w:t>
            </w:r>
            <w:r>
              <w:t xml:space="preserve"> </w:t>
            </w:r>
            <w:r>
              <w:rPr>
                <w:bCs/>
                <w:b/>
              </w:rPr>
              <w:t xml:space="preserve">โดยสำนักงานศึกษาธิการจังหวัดเป็นผู้ประสานและผู้นำผลสู่สถานศึกษา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จำนวนรอบที่เผยแพร่รายงานได้ตรงเวลา · เป้าหมาย 4 รอบต่อปี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อัตราส่วนตำแหน่งงานว่างต่อผู้สมัครสายอาชีวศึกษา ·</w:t>
            </w:r>
            <w:r>
              <w:t xml:space="preserve"> </w:t>
            </w:r>
            <w:r>
              <w:rPr>
                <w:bCs/>
                <w:b/>
              </w:rPr>
              <w:t xml:space="preserve">ค่าฐาน 2.08 ปี 2568</w:t>
            </w:r>
            <w:r>
              <w:t xml:space="preserve"> </w:t>
            </w:r>
            <w:r>
              <w:t xml:space="preserve">【จริง】 · เป้าหมาย ลดลงเข้าใกล้ 1.00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– 200,000 บาท 【ประมาณการ】</w:t>
            </w:r>
            <w:r>
              <w:t xml:space="preserve"> </w:t>
            </w:r>
            <w:r>
              <w:rPr>
                <w:bCs/>
                <w:b/>
              </w:rPr>
              <w:t xml:space="preserve">เป็นโครงการที่ใช้งบน้อยที่สุดเทียบกับผลที่ได้ เพราะไม่ต้องสร้างระบบใหม่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ตลอดปีงบประมาณ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ข้อจำกัดที่ต้องระบุ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ข้อมูลชุดนี้ครอบคลุมเฉพาะตำแหน่งงานที่แจ้งผ่านสำนักงานจัดหางาน</w:t>
            </w:r>
            <w:r>
              <w:t xml:space="preserve"> </w:t>
            </w:r>
            <w:r>
              <w:rPr>
                <w:bCs/>
                <w:b/>
              </w:rPr>
              <w:t xml:space="preserve">จึงไม่ครอบคลุมภาคท่องเที่ยวและเศรษฐกิจสร้างสรรค์</w:t>
            </w:r>
            <w:r>
              <w:t xml:space="preserve"> </w:t>
            </w:r>
            <w:r>
              <w:t xml:space="preserve">ซึ่งเห็นได้จากภาคโรงแรมและภัตตาคารที่มีตำแหน่งงานว่างเพียง 3 อัตราในไตรมาสเดียว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End w:id="31"/>
    <w:bookmarkStart w:id="33" w:name="โครงการท-5"/>
    <w:p>
      <w:pPr>
        <w:pStyle w:val="Heading1"/>
      </w:pPr>
      <w:r>
        <w:t xml:space="preserve">โครงการที่ 5</w:t>
      </w:r>
    </w:p>
    <w:bookmarkStart w:id="32" w:name="ปฏบตการอานออกเขยนได-มงเปาตามกลมอำเภอ"/>
    <w:p>
      <w:pPr>
        <w:pStyle w:val="Heading2"/>
      </w:pPr>
      <w:r>
        <w:t xml:space="preserve">ปฏิบัติการอ่านออกเขียนได้ มุ่งเป้าตามกลุ่มอำเภอ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2 พัฒนาคุณภาพและกระบวนการเรียนรู้ทุกช่วงวัย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ผลสัมฤทธิ์ของจังหวัดถดถอยเมื่อเทียบกับจังหวัดอื่น และความเหลื่อมล้ำระหว่างอำเภอกว้างมาก แต่มาตรการที่ใช้อยู่เป็นมาตรการเดียวกันทั้งจังหวัด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คะแนนเฉลี่ย O-NET มัธยมปลายของจังหวัดอยู่ที่ 28.84 และ</w:t>
            </w:r>
            <w:r>
              <w:t xml:space="preserve"> </w:t>
            </w:r>
            <w:r>
              <w:rPr>
                <w:bCs/>
                <w:b/>
              </w:rPr>
              <w:t xml:space="preserve">ตกจากอันดับ 36 เป็นอันดับ 57 ของประเทศในเวลาหนึ่งปี</w:t>
            </w:r>
            <w:r>
              <w:t xml:space="preserve">คะแนนภาษาอังกฤษชั้น ป.6 ของ สพป. เขต 1</w:t>
            </w:r>
            <w:r>
              <w:t xml:space="preserve"> </w:t>
            </w:r>
            <w:r>
              <w:rPr>
                <w:bCs/>
                <w:b/>
              </w:rPr>
              <w:t xml:space="preserve">ลดจาก 40.59 เหลือ 32.68 คือลดลงร้อยละ 19.5 ในห้าปี</w:t>
            </w:r>
            <w:r>
              <w:t xml:space="preserve"> </w:t>
            </w:r>
            <w:r>
              <w:t xml:space="preserve">ขณะที่ค่าเฉลี่ยรวมแทบไม่เปลี่ยน เพราะวิทยาศาสตร์เพิ่มขึ้นชดเชย</w:t>
            </w:r>
            <w:r>
              <w:t xml:space="preserve">อัตราส่วนนักเรียนต่อห้องเรียนรายอำเภออยู่ระหว่าง</w:t>
            </w:r>
            <w:r>
              <w:t xml:space="preserve"> </w:t>
            </w:r>
            <w:r>
              <w:rPr>
                <w:bCs/>
                <w:b/>
              </w:rPr>
              <w:t xml:space="preserve">11 ต่อ 1 ถึง 28 ต่อ 1 ต่างกัน 2.5 เท่า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โรงเรียนขนาดเล็กจำนวนมากไม่มีครูครบทุกสาระวิชา ประกอบกับไม่มีเครื่องมือคัดกรองที่ทุกสังกัดใช้ร่วมกัน จึงไม่ทราบว่าเด็กคนใดต้องช่วยเหลือจนสายเกินไป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ให้จังหวัดมีข้อมูลการอ่านรายโรงเรียนเป็นครั้งแรก และมุ่งทรัพยากรนิเทศไปที่พื้นที่ที่มีช่องว่างมากที่สุด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คัดกรองการอ่านของนักเรียน ป.1 ถึง ป.3 ทุกสังกัดด้วยเครื่องมือเดียวกันปีละ 2 ครั้ง</w:t>
            </w:r>
            <w:r>
              <w:t xml:space="preserve">(2) จัดกลุ่มโรงเรียนที่มีผลต่ำกว่าเกณฑ์เป็นพื้นที่มุ่งเป้า</w:t>
            </w:r>
            <w:r>
              <w:t xml:space="preserve">(3) จัดทีมนิเทศเฉพาะกิจลงพื้นที่ไม่น้อยกว่า 4 ครั้งต่อโรงเรียนต่อปี</w:t>
            </w:r>
            <w:r>
              <w:t xml:space="preserve">(4)</w:t>
            </w:r>
            <w:r>
              <w:t xml:space="preserve"> </w:t>
            </w:r>
            <w:r>
              <w:rPr>
                <w:bCs/>
                <w:b/>
              </w:rPr>
              <w:t xml:space="preserve">จัดชุดมาตรการแยกตามกลุ่มอำเภอ</w:t>
            </w:r>
            <w:r>
              <w:t xml:space="preserve"> </w:t>
            </w:r>
            <w:r>
              <w:t xml:space="preserve">โดยกลุ่มอำเภอขนาดเล็กเน้นการใช้ครูร่วมและสื่อการสอน ส่วนกลุ่มเขตเมืองเน้นการดูแลเด็กที่ย้ายเข้าระหว่างปี</w:t>
            </w:r>
            <w:r>
              <w:t xml:space="preserve">(5) รายงานความก้าวหน้ารายโรงเรียนต่อ กศจ. ทุกภาคเรียน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 ป.1 ถึง ป.3 ทุกสังกัด</w:t>
            </w:r>
            <w:r>
              <w:t xml:space="preserve"> </w:t>
            </w:r>
            <w:r>
              <w:rPr>
                <w:bCs/>
                <w:b/>
              </w:rPr>
              <w:t xml:space="preserve">รวมสถานศึกษาเอกชน โดยใช้เกณฑ์เดียวกับสถานศึกษารัฐ ไม่แยกเกณฑ์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ประเภทที่ 1 สำหรับสถานศึกษาเอกชน · ประเภทที่ 2 สำหรับสถานศึกษาสังกัด สพฐ. · ประเภทที่ 3 สำหรับ อปท. โดยความสมัครใจ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กลุ่มนิเทศ ติดตามและประเมินผล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ตัวชี้วัดผลผลิต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สัดส่วนโรงเรียนที่เข้าร่วมการคัดกรองครบทุกรอบ · มีข้อมูลผลการอ่านรายโรงเรียนครบทุกสังกัดเป็นครั้งแรก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ช่องว่างผลการคัดกรองระหว่างกลุ่มอำเภอสูงสุดกับต่ำสุด ·</w:t>
            </w:r>
            <w:r>
              <w:t xml:space="preserve"> </w:t>
            </w:r>
            <w:r>
              <w:rPr>
                <w:bCs/>
                <w:b/>
              </w:rPr>
              <w:t xml:space="preserve">ค่าฐาน 【รอข้อมูล】 จะทราบหลังการคัดกรองรอบแรก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 – 800,000 บาท 【ประมาณการ】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ตลอดปีงบประมาณ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ข้อควรระวัง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อัตราส่วนนักเรียนต่อครูที่ต่ำไม่ได้แปลว่าคุณภาพดี</w:t>
            </w:r>
            <w:r>
              <w:t xml:space="preserve"> </w:t>
            </w:r>
            <w:r>
              <w:t xml:space="preserve">อำเภอมหาราชมีนักเรียน 9 คนต่อครู 1 คน ซึ่งในโรงเรียนขนาดเล็กมักหมายถึงครูไม่ครบทุกสาระวิชา จึงต้องไม่ตีความว่าอำเภอนี้ไม่ต้องการความช่วยเหลือ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2"/>
    <w:bookmarkEnd w:id="33"/>
    <w:bookmarkStart w:id="35" w:name="โครงการท-6"/>
    <w:p>
      <w:pPr>
        <w:pStyle w:val="Heading1"/>
      </w:pPr>
      <w:r>
        <w:t xml:space="preserve">โครงการที่ 6</w:t>
      </w:r>
    </w:p>
    <w:bookmarkStart w:id="34" w:name="แผนรองรบผเรยนภาคเอกชนใน-9-อำเภอ"/>
    <w:p>
      <w:pPr>
        <w:pStyle w:val="Heading2"/>
      </w:pPr>
      <w:r>
        <w:t xml:space="preserve">แผนรองรับผู้เรียนภาคเอกชนใน 9 อำเภอ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3 ยกระดับการบริหารจัดการแบบบูรณาการ เชื่อมกับที่ 1 โอกาสและความเสมอภาค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หากสถานศึกษาเอกชนแห่งใดเลิกกิจการโดยแจ้งล่วงหน้าระยะสั้น ผู้เรียนต้องย้ายกลางปีการศึกษา ซึ่งเป็นจุดที่เด็กหลุดจากระบบ และสถานศึกษาของรัฐในพื้นที่ต้องรับภาระโดยไม่ได้วางแผน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ผู้เรียนภาคเอกชนลดลงร้อยละ 8.1 ในหนึ่งปี จาก 26,812 เหลือ 24,642 คน ขณะที่ทั้งจังหวัดลดร้อยละ 3.9</w:t>
            </w:r>
            <w:r>
              <w:t xml:space="preserve"> </w:t>
            </w:r>
            <w:r>
              <w:rPr>
                <w:bCs/>
                <w:b/>
              </w:rPr>
              <w:t xml:space="preserve">คือหดตัวเร็วกว่าค่าเฉลี่ยสองเท่า</w:t>
            </w:r>
            <w:r>
              <w:t xml:space="preserve">สถานศึกษาเอกชนมีขนาดเฉลี่ย</w:t>
            </w:r>
            <w:r>
              <w:t xml:space="preserve"> </w:t>
            </w:r>
            <w:r>
              <w:rPr>
                <w:bCs/>
                <w:b/>
              </w:rPr>
              <w:t xml:space="preserve">616 คนต่อแห่ง</w:t>
            </w:r>
            <w:r>
              <w:t xml:space="preserve"> </w:t>
            </w:r>
            <w:r>
              <w:t xml:space="preserve">เทียบค่าเฉลี่ยจังหวัด 201 คนต่อแห่ง</w:t>
            </w:r>
            <w:r>
              <w:rPr>
                <w:bCs/>
                <w:b/>
              </w:rPr>
              <w:t xml:space="preserve">ผู้เรียนเอกชนร้อยละ 64.2 อยู่ในสองอำเภอ คือพระนครศรีอยุธยาและบางปะอิน และมี 7 อำเภอที่ไม่มีโรงเรียนเอกชนเลย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ไม่มีระบบข้อมูลที่ทำให้จังหวัดทราบแนวโน้มล่วงหน้า จึงทราบเรื่องเมื่อสถานศึกษายื่นขอเลิกกิจการแล้ว ซึ่งสายเกินกว่าจะวางแผนรองรับ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ให้จังหวัดมีความพร้อมรองรับผู้เรียน หากสถานศึกษาเอกชนแห่งใดเปลี่ยนแปลงหรือเลิกกิจการ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รวบรวมแนวโน้มจำนวนผู้เรียนรายสถานศึกษาเอกชนย้อนหลัง 5 ปี</w:t>
            </w:r>
            <w:r>
              <w:t xml:space="preserve"> </w:t>
            </w:r>
            <w:r>
              <w:rPr>
                <w:bCs/>
                <w:b/>
              </w:rPr>
              <w:t xml:space="preserve">จากข้อมูลที่กลุ่มส่งเสริมการศึกษาเอกชนมีอยู่แล้วในงานประจำ ไม่เก็บข้อมูลชุดใหม่</w:t>
            </w:r>
            <w:r>
              <w:t xml:space="preserve">(2) จัดทำบัญชีการวางแผนรองรับ</w:t>
            </w:r>
            <w:r>
              <w:t xml:space="preserve"> </w:t>
            </w:r>
            <w:r>
              <w:rPr>
                <w:bCs/>
                <w:b/>
              </w:rPr>
              <w:t xml:space="preserve">เฉพาะ 9 อำเภอที่มีสถานศึกษาเอกชน โดยจัดลำดับตามอัตราส่วนผู้เรียนต่อจำนวนสถานศึกษาในอำเภอ ไม่ใช่ตามจำนวนสถานศึกษา</w:t>
            </w:r>
            <w:r>
              <w:t xml:space="preserve">(3) จัดทำแนวปฏิบัติคุ้มครองผู้เรียนกรณีเปลี่ยนแปลงกิจการ เสนอ ปส.กช. และ กศจ. เห็นชอบ</w:t>
            </w:r>
            <w:r>
              <w:t xml:space="preserve">(4) ประสาน สพป. และ สพม. เตรียมความจุรองรับระดับตำบล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 24,642 คน ในสถานศึกษาเอกชน 40 แห่ง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ประเภทที่ 1 เต็มรูปแบบ</w:t>
            </w:r>
            <w:r>
              <w:t xml:space="preserve"> </w:t>
            </w:r>
            <w:r>
              <w:t xml:space="preserve">ตามข้อ 11 (10) · ประเภทที่ 2 สำหรับการประสานสถานศึกษารัฐ · ประเภทที่ 4 สำหรับข้อเสนอเชิงนโยบายต่อ สช.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กลุ่มส่งเสริมการศึกษาเอกชน ซึ่งมีบุคลากร 4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จำนวนผู้เรียนที่หลุดจากระบบอันเนื่องจากการเปลี่ยนแปลงกิจการของสถานศึกษา · ค่าฐาน 【รอข้อมูล】 · เป้าหมาย 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ไม่ขอตั้งงบใหม่</w:t>
            </w:r>
            <w:r>
              <w:t xml:space="preserve"> </w:t>
            </w:r>
            <w:r>
              <w:t xml:space="preserve">ใช้งบประชุม ปส.กช. 19,000 บาทต่อปี และงบพัฒนาผู้บริหารครูและบุคลากร 60,000 บาทต่อปี ที่ สช. จัดสรรอยู่แล้ว 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ตลอดปีงบประมาณ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การรักษาความลับ</w:t>
            </w:r>
            <w:r>
              <w:t xml:space="preserve"> </w:t>
            </w:r>
            <w:r>
              <w:t xml:space="preserve">【ต้องวินิจฉัย】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บัญชีการวางแผนรองรับเป็นเอกสารภายใน</w:t>
            </w:r>
            <w:r>
              <w:t xml:space="preserve"> </w:t>
            </w:r>
            <w:r>
              <w:rPr>
                <w:bCs/>
                <w:b/>
              </w:rPr>
              <w:t xml:space="preserve">รายงานต่อ กศจ. เฉพาะข้อมูลรวมเชิงสถิติ ไม่ระบุรายชื่อสถานศึกษา</w:t>
            </w:r>
            <w:r>
              <w:t xml:space="preserve"> </w:t>
            </w:r>
            <w:r>
              <w:t xml:space="preserve">ชั้นความลับต้องให้ฝ่ายกฎหมายกำหนด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กรอบเหตุผลที่ต้องใช้ในการอภิปราย</w:t>
      </w:r>
      <w:r>
        <w:t xml:space="preserve"> </w:t>
      </w:r>
      <w:r>
        <w:t xml:space="preserve">โครงการนี้ไม่ใช่การเอื้อประโยชน์ผู้ประกอบการ</w:t>
      </w:r>
      <w:r>
        <w:t xml:space="preserve"> </w:t>
      </w:r>
      <w:r>
        <w:rPr>
          <w:bCs/>
          <w:b/>
        </w:rPr>
        <w:t xml:space="preserve">แต่เป็นการคุ้มครองผู้เรียนและป้องกันความเสี่ยงของระบบทั้งจังหวัด</w:t>
      </w:r>
      <w:r>
        <w:t xml:space="preserve"> </w:t>
      </w:r>
      <w:r>
        <w:t xml:space="preserve">เพราะภาระจะตกกับโรงเรียนของรัฐในพื้นที่เดียวกัน และใช้เกณฑ์คุณภาพชุดเดียวกับสถานศึกษารัฐ ไม่แยกเกณฑ์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7" w:name="โครงการท-7"/>
    <w:p>
      <w:pPr>
        <w:pStyle w:val="Heading1"/>
      </w:pPr>
      <w:r>
        <w:t xml:space="preserve">โครงการที่ 7</w:t>
      </w:r>
    </w:p>
    <w:bookmarkStart w:id="36" w:name="X14440916094d9da8de0ee2a387accffa8bd722b"/>
    <w:p>
      <w:pPr>
        <w:pStyle w:val="Heading2"/>
      </w:pPr>
      <w:r>
        <w:t xml:space="preserve">เตรียมความพร้อมเด็กปฐมวัยร่วมกับองค์กรปกครองส่วนท้องถิ่น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2 พัฒนาคุณภาพและกระบวนการเรียนรู้ทุกช่วงวัย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พัฒนาการสมวัยของเด็กอายุ 0–5 ปีเสื่อมถอยรุนแรง ซึ่งเป็นต้นน้ำที่สุดของระบบการศึกษา แต่ยังไม่มีมาตรการเจาะจงในแผน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ร้อยละของเด็กอายุ 0–5 ปีที่มีพัฒนาการสมวัย</w:t>
            </w:r>
            <w:r>
              <w:t xml:space="preserve"> </w:t>
            </w:r>
            <w:r>
              <w:rPr>
                <w:bCs/>
                <w:b/>
              </w:rPr>
              <w:t xml:space="preserve">ลดจากร้อยละ 97.80 ในปี 2562 เหลือร้อยละ 82.36 ในปี 2565 และอันดับประเทศตกจากอันดับ 29 เป็นอันดับ 56 คือตก 27 อันดับ ซึ่งรุนแรงที่สุดในบรรดาตัวชี้วัดการศึกษาทั้งหมดของจังหวัด</w:t>
            </w:r>
            <w:r>
              <w:t xml:space="preserve">ประชากรวัยปฐมวัยอายุ 3–5 ปีมี 18,836 คน และจะลดลงต่อเนื่อง</w:t>
            </w:r>
            <w:r>
              <w:t xml:space="preserve">จังหวัดมีศูนย์พัฒนาเด็กเล็กสังกัด อปท. 273 แห่ง ผู้เรียน 6,389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【รอข้อมูล】</w:t>
            </w:r>
            <w:r>
              <w:t xml:space="preserve"> </w:t>
            </w:r>
            <w:r>
              <w:rPr>
                <w:bCs/>
                <w:b/>
              </w:rPr>
              <w:t xml:space="preserve">ยังไม่ทราบสาเหตุของการเสื่อมถอย</w:t>
            </w:r>
            <w:r>
              <w:t xml:space="preserve"> </w:t>
            </w:r>
            <w:r>
              <w:t xml:space="preserve">ต้องวิเคราะห์ร่วมกับสาธารณสุขจังหวัดซึ่งเป็นเจ้าของข้อมูลพัฒนาการเด็ก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หยุดแนวโน้มการเสื่อมถอยของพัฒนาการเด็กปฐมวัย และเชื่อมการทำงานระหว่างสาธารณสุข ท้องถิ่น และการศึกษา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  <w:r>
              <w:t xml:space="preserve"> </w:t>
            </w:r>
            <w:r>
              <w:rPr>
                <w:bCs/>
                <w:b/>
              </w:rPr>
              <w:t xml:space="preserve">วิเคราะห์สาเหตุร่วมกับสำนักงานสาธารณสุขจังหวัด ซึ่งต้องทำก่อนกิจกรรมอื่น</w:t>
            </w:r>
            <w:r>
              <w:t xml:space="preserve">(2) จัดเวทีประสานสามฝ่ายระหว่างสาธารณสุข ท้องถิ่น และการศึกษา ปีละ 2 ครั้ง</w:t>
            </w:r>
            <w:r>
              <w:t xml:space="preserve">(3) พัฒนาครูและผู้ดูแลเด็กในศูนย์พัฒนาเด็กเล็กโดยความสมัครใจของ อปท.</w:t>
            </w:r>
            <w:r>
              <w:t xml:space="preserve">(4) จัดทำแนวทางการส่งต่อข้อมูลพัฒนาการเด็กจากศูนย์พัฒนาเด็กเล็กสู่โรงเรียนอนุบาล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เด็กอายุ 0–5 ปี และผู้ดูแลเด็กในศูนย์พัฒนาเด็กเล็ก 273 แห่ง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ประเภทที่ 3 เท่านั้น</w:t>
            </w:r>
            <w:r>
              <w:t xml:space="preserve"> </w:t>
            </w:r>
            <w:r>
              <w:t xml:space="preserve">เพราะศูนย์พัฒนาเด็กเล็กอยู่ในสังกัด อปท. ซึ่งสำนักงานศึกษาธิการจังหวัด</w:t>
            </w:r>
            <w:r>
              <w:t xml:space="preserve"> </w:t>
            </w:r>
            <w:r>
              <w:rPr>
                <w:bCs/>
                <w:b/>
              </w:rPr>
              <w:t xml:space="preserve">ไม่มีอำนาจกำกับ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องค์กรปกครองส่วนท้องถิ่น ร่วมกับสำนักงานสาธารณสุขจังหวัด</w:t>
            </w:r>
            <w:r>
              <w:t xml:space="preserve"> </w:t>
            </w:r>
            <w:r>
              <w:t xml:space="preserve">โดยสำนักงานศึกษาธิการจังหวัดเป็นผู้ประสานผ่านกลไกจังหวัด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ร้อยละของเด็กอายุ 0–5 ปีที่มีพัฒนาการสมวัย ·</w:t>
            </w:r>
            <w:r>
              <w:t xml:space="preserve"> </w:t>
            </w:r>
            <w:r>
              <w:rPr>
                <w:bCs/>
                <w:b/>
              </w:rPr>
              <w:t xml:space="preserve">ค่าฐาน 82.36 ปี 2565</w:t>
            </w:r>
            <w:r>
              <w:t xml:space="preserve"> </w:t>
            </w:r>
            <w:r>
              <w:t xml:space="preserve">【จริง】 · เป้าหมาย ไม่น้อยกว่าร้อยละ 90 และไม่ตกอันดับประเทศต่ำกว่าที่ 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– 350,000 บาท 【ประมาณการ】 ส่วนใหญ่เป็นค่าเวทีประสานและการพัฒนาบุคลากร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ตลอดปีงบประมาณ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ความเสี่ยง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หากเขียนให้สำนักงานศึกษาธิการจังหวัดเป็นเจ้าภาพหลัก จะเป็นการเขียนเกินอำนาจหน้าที่และโครงการจะไม่เดิน</w:t>
            </w:r>
            <w:r>
              <w:t xml:space="preserve"> </w:t>
            </w:r>
            <w:r>
              <w:t xml:space="preserve">ต้องระบุเจ้าภาพที่แท้จริงและใช้กลไกจังหวัดเป็นเวที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ข้อจำกัดของหลักฐาน</w:t>
      </w:r>
      <w:r>
        <w:t xml:space="preserve"> </w:t>
      </w:r>
      <w:r>
        <w:t xml:space="preserve">ข้อมูลพัฒนาการเด็กปฐมวัยล่าสุดที่มีคือปี 2565 ซึ่งเก่ากว่าข้อมูลอื่นในชุดนี้ 3 ถึง 4 ปี</w:t>
      </w:r>
      <w:r>
        <w:t xml:space="preserve"> </w:t>
      </w:r>
      <w:r>
        <w:rPr>
          <w:bCs/>
          <w:b/>
        </w:rPr>
        <w:t xml:space="preserve">ต้องขอข้อมูลปีล่าสุดก่อนกำหนดค่าเป้าหมาย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2" w:name="โครงการท-8"/>
    <w:p>
      <w:pPr>
        <w:pStyle w:val="Heading1"/>
      </w:pPr>
      <w:r>
        <w:t xml:space="preserve">โครงการที่ 8</w:t>
      </w:r>
    </w:p>
    <w:bookmarkStart w:id="38" w:name="ความตอเนองของการเรยนรในพนทเสยงอทกภย"/>
    <w:p>
      <w:pPr>
        <w:pStyle w:val="Heading2"/>
      </w:pPr>
      <w:r>
        <w:t xml:space="preserve">ความต่อเนื่องของการเรียนรู้ในพื้นที่เสี่ยงอุทกภัย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หัวข้อ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รายละเอียด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ประเด็นยุทธศาสตร์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ที่ 5 ส่งเสริมการจัดการศึกษาเพื่อความปลอดภัย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ปัญหาที่แก้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การเรียนหยุดชะงักซ้ำซากในพื้นที่น้ำท่วม ซึ่งเป็นพื้นที่ที่มีความเหลื่อมล้ำทางเศรษฐกิจสูงกว่าพื้นที่อื่นอยู่แล้ว เด็กกลุ่มนี้จึงเผชิญความเสี่ยงสองชั้น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หลักฐาน</w:t>
            </w:r>
            <w:r>
              <w:t xml:space="preserve"> </w:t>
            </w:r>
            <w:r>
              <w:t xml:space="preserve">【จริง】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ผลการสำรวจความเดือดร้อนของประชาชนในหมู่บ้าน ระบุว่า</w:t>
            </w:r>
            <w:r>
              <w:t xml:space="preserve"> </w:t>
            </w:r>
            <w:r>
              <w:rPr>
                <w:bCs/>
                <w:b/>
              </w:rPr>
              <w:t xml:space="preserve">อำเภอบางบาลมีน้ำท่วมเป็นความเดือดร้อนอันดับหนึ่ง ร้อยละ 35.9</w:t>
            </w:r>
            <w:r>
              <w:t xml:space="preserve"> </w:t>
            </w:r>
            <w:r>
              <w:t xml:space="preserve">และ</w:t>
            </w:r>
            <w:r>
              <w:t xml:space="preserve"> </w:t>
            </w:r>
            <w:r>
              <w:rPr>
                <w:bCs/>
                <w:b/>
              </w:rPr>
              <w:t xml:space="preserve">อำเภอผักไห่มีน้ำท่วมเป็นอันดับสอง ร้อยละ 26.1</w:t>
            </w:r>
            <w:r>
              <w:t xml:space="preserve">อำเภอผักไห่มีอัตราการหดตัวของประชากรเร็วที่สุดในจังหวัดที่ร้อยละ 0.95 ต่อปี</w:t>
            </w:r>
            <w:r>
              <w:t xml:space="preserve">อำเภอบางบาลมีอัตราส่วนนักเรียนต่อห้องเรียนเพียง 11 ต่อ 1 ซึ่งต่ำที่สุดกลุ่มหนึ่งของจังหวัด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สาเหตุราก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ไม่มีแผนความต่อเนื่องของการเรียนรู้ระดับสถานศึกษาที่ซักซ้อมไว้ล่วงหน้า จึงต้องแก้ปัญหาเฉพาะหน้าทุกครั้งที่เกิดเหตุ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วัตถุประสงค์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ให้สถานศึกษาในพื้นที่เสี่ยงมีแผนความต่อเนื่องของการเรียนรู้ที่ซักซ้อมแล้ว และลดจำนวนวันเรียนที่สูญเสีย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กิจกรรมหลัก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 จัดทำบัญชีสถานศึกษาในพื้นที่เสี่ยงอุทกภัยซ้ำซาก โดยเริ่มที่อำเภอบางบาล ผักไห่ เสนา และบางไทร</w:t>
            </w:r>
            <w:r>
              <w:t xml:space="preserve">(2) จัดทำแนวทางแผนความต่อเนื่องของการเรียนรู้ระดับสถานศึกษา</w:t>
            </w:r>
            <w:r>
              <w:t xml:space="preserve">(3) ซักซ้อมแผนก่อนฤดูน้ำหลากปีละ 1 ครั้ง</w:t>
            </w:r>
            <w:r>
              <w:t xml:space="preserve">(4) ประสานกับสำนักงานป้องกันและบรรเทาสาธารณภัยจังหวัดและ อปท. ในพื้นที่</w:t>
            </w:r>
            <w:r>
              <w:t xml:space="preserve">(5) ติดตามจำนวนวันเรียนที่สูญเสียรายสถานศึกษา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กลุ่มเป้าหมาย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สถานศึกษาในกลุ่มอำเภอเขตเกษตรและเสี่ยงอุทกภัย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ประเภทภารกิจ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ประเภทที่ 2 สำหรับสถานศึกษาในสังกัด ศธ. · ประเภทที่ 3 สำหรับการร่วมกับ ปภ. จังหวัดและ อปท.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เจ้าภาพหลัก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สำนักงานศึกษาธิการจังหวัด ร่วมกับ สพป. เขตที่รับผิดชอบพื้นที่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ตัวชี้วัดผลลัพธ์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จำนวนวันเรียนที่สูญเสียจากอุทกภัยเฉลี่ยต่อสถานศึกษาในพื้นที่เสี่ยง · ค่าฐาน 【รอข้อมูล】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 – 300,000 บาท 【ประมาณการ】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ระยะเวลา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จัดทำแผนไตรมาสที่ 1 ถึง 2 · ซักซ้อมก่อนฤดูน้ำหลาก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ข้อสังเกต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โครงการนี้เชื่อมกับการตัดสินใจเชิงนโยบายว่า</w:t>
            </w:r>
            <w:r>
              <w:t xml:space="preserve"> </w:t>
            </w:r>
            <w:r>
              <w:rPr>
                <w:bCs/>
                <w:b/>
              </w:rPr>
              <w:t xml:space="preserve">ประเด็นยุทธศาสตร์ด้านความปลอดภัยจะคงเป็นประเด็นแยก หรือยุบเป็นกลยุทธ์ภายใต้ประเด็นด้านโอกาส</w:t>
            </w:r>
            <w:r>
              <w:t xml:space="preserve"> </w:t>
            </w:r>
            <w:r>
              <w:t xml:space="preserve">ซึ่งควรตัดสินในการทบทวนรอบนี้</w:t>
            </w:r>
          </w:p>
        </w:tc>
      </w:tr>
    </w:tbl>
    <w:bookmarkEnd w:id="38"/>
    <w:bookmarkStart w:id="39" w:name="ตารางสรป-ความเชอมโยงระหวางโครงการกบขอมล"/>
    <w:p>
      <w:pPr>
        <w:pStyle w:val="Heading2"/>
      </w:pPr>
      <w:r>
        <w:t xml:space="preserve">ตารางสรุป ความเชื่อมโยงระหว่างโครงการกับข้อมูล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โครงการ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ตัวเลขที่เป็นเหตุผลรองรับ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บัญชีข้อมูล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 8 ชุดมีอยู่แล้วแต่ไม่อยู่ในแผน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ระบบส่งต่อข้อมูลผู้เรียน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อพยพตามครอบครัวร้อยละ 70 ของการออกกลางคัน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 สำรวจเยาวชน 15–17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ไม่อยู่ในระบบ 6,600–13,700 คน และ 0 คนในระบบจัดหางาน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 แต่ค่าฐานขัดแย้ง】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 รายงานความต้องการกำลังคน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2.08 ตำแหน่งต่อผู้สมัคร 1 คน สายอาชีวศึกษา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ปฏิบัติการอ่านออกเขียนได้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O-NET ม.ปลาย ตก 21 อันดับ · อังกฤษ ป.6 ลดร้อยละ 19.5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 เฉพาะ สพป. เขต 1】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 รองรับผู้เรียนภาคเอกชน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ผู้เรียนเอกชนลดร้อยละ 8.1 · ขนาดเฉลี่ย 616 คนต่อแห่ง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 ปฐมวัย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พัฒนาการสมวัยตก 27 อันดับ เหลือร้อยละ 82.36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 แต่เป็นข้อมูลปี 2565】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 พื้นที่เสี่ยงอุทกภัย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บางบาลร้อยละ 35.9 · ผักไห่ร้อยละ 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【จริง】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9"/>
    <w:bookmarkStart w:id="40" w:name="คำถามสำหรบการแลกเปลยนในทประชม"/>
    <w:p>
      <w:pPr>
        <w:pStyle w:val="Heading2"/>
      </w:pPr>
      <w:r>
        <w:t xml:space="preserve">คำถามสำหรับการแลกเปลี่ยนในที่ประชุม</w:t>
      </w:r>
    </w:p>
    <w:p>
      <w:pPr>
        <w:pStyle w:val="FirstParagraph"/>
      </w:pPr>
      <w:r>
        <w:t xml:space="preserve">ผู้จัดทำเสนอให้ใช้คำถามห้าข้อนี้กับทุกโครงการที่นำมาอภิปราย ไม่เฉพาะแปดโครงการนี้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ปัญหาที่โครงการนี้อ้าง มีจริงในพื้นที่ของท่านหรือไม่</w:t>
      </w:r>
      <w:r>
        <w:t xml:space="preserve"> </w:t>
      </w:r>
      <w:r>
        <w:t xml:space="preserve">และถ้ามี รุนแรงเท่ากับที่ข้อมูลระดับจังหวัดชี้หรือไม่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เจ้าภาพที่ระบุไว้ ถูกต้องหรือไม่</w:t>
      </w:r>
      <w:r>
        <w:t xml:space="preserve"> </w:t>
      </w:r>
      <w:r>
        <w:t xml:space="preserve">และหน่วยงานนั้นรับทราบและยอมรับแล้วหรือยัง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ตัวชี้วัดที่เสนอไว้ วัดได้จริงด้วยข้อมูลที่หน่วยงานของท่านมีหรือไม่</w:t>
      </w:r>
      <w:r>
        <w:t xml:space="preserve"> </w:t>
      </w:r>
      <w:r>
        <w:t xml:space="preserve">ถ้าไม่มี ใครมี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งบประมาณที่ประมาณการไว้ ใกล้เคียงความจริงหรือไม่</w:t>
      </w:r>
      <w:r>
        <w:t xml:space="preserve"> </w:t>
      </w:r>
      <w:r>
        <w:t xml:space="preserve">และมีส่วนใดที่ใช้ทรัพยากรที่มีอยู่แล้วแทนได้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ถ้าต้องเลือกเพียงสามโครงการจากแปดโครงการนี้ ท่านจะเลือกข้อใด และเพราะเหตุใด</w:t>
      </w:r>
    </w:p>
    <w:p>
      <w:pPr>
        <w:pStyle w:val="FirstParagraph"/>
      </w:pPr>
      <w:r>
        <w:t xml:space="preserve">📌</w:t>
      </w:r>
      <w:r>
        <w:t xml:space="preserve"> </w:t>
      </w:r>
      <w:r>
        <w:rPr>
          <w:bCs/>
          <w:b/>
        </w:rPr>
        <w:t xml:space="preserve">คำถามข้อที่ห้าสำคัญที่สุด</w:t>
      </w:r>
      <w:r>
        <w:t xml:space="preserve"> </w:t>
      </w:r>
      <w:r>
        <w:t xml:space="preserve">เพราะการเลือกคือการตัดสินใจเชิงยุทธศาสตร์ที่แท้จริง ส่วนการบรรจุทุกโครงการโดยไม่จัดลำดับ คือการหลีกเลี่ยงการตัดสินใจ</w:t>
      </w:r>
    </w:p>
    <w:p>
      <w:r>
        <w:pict>
          <v:rect style="width:0;height:1.5pt" o:hralign="center" o:hrstd="t" o:hr="t"/>
        </w:pict>
      </w:r>
    </w:p>
    <w:bookmarkEnd w:id="40"/>
    <w:bookmarkStart w:id="41" w:name="แหลงอางองของขอมลทใชในเอกสารฉบบน"/>
    <w:p>
      <w:pPr>
        <w:pStyle w:val="Heading2"/>
      </w:pPr>
      <w:r>
        <w:t xml:space="preserve">แหล่งอ้างอิงของข้อมูลที่ใช้ในเอกสารฉบับนี้</w:t>
      </w:r>
    </w:p>
    <w:p>
      <w:pPr>
        <w:numPr>
          <w:ilvl w:val="0"/>
          <w:numId w:val="1003"/>
        </w:numPr>
        <w:pStyle w:val="Compact"/>
      </w:pPr>
      <w:r>
        <w:t xml:space="preserve">สำนักงานสถิติจังหวัดพระนครศรีอยุธยา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รายงานสถิติจังหวัดพระนครศรีอยุธยา พ.ศ. 2568</w:t>
      </w:r>
      <w:r>
        <w:t xml:space="preserve"> </w:t>
      </w:r>
      <w:r>
        <w:t xml:space="preserve">ตารางที่ 1.1 3.1 3.8 3.10 3.11 3.12 7.4</w:t>
      </w:r>
    </w:p>
    <w:p>
      <w:pPr>
        <w:numPr>
          <w:ilvl w:val="0"/>
          <w:numId w:val="1003"/>
        </w:numPr>
        <w:pStyle w:val="Compact"/>
      </w:pPr>
      <w:r>
        <w:t xml:space="preserve">กรมการปกครอง กระทรวงมหาดไทย</w:t>
      </w:r>
      <w:r>
        <w:t xml:space="preserve"> </w:t>
      </w:r>
      <w:r>
        <w:rPr>
          <w:bCs/>
          <w:b/>
        </w:rPr>
        <w:t xml:space="preserve">ข้อมูลประชากรจำแนกรายอายุ รายจังหวัด</w:t>
      </w:r>
      <w:r>
        <w:t xml:space="preserve"> </w:t>
      </w:r>
      <w:r>
        <w:t xml:space="preserve">ปีเดือน 6901</w:t>
      </w:r>
    </w:p>
    <w:p>
      <w:pPr>
        <w:numPr>
          <w:ilvl w:val="0"/>
          <w:numId w:val="1003"/>
        </w:numPr>
        <w:pStyle w:val="Compact"/>
      </w:pPr>
      <w:r>
        <w:t xml:space="preserve">สำนักงานแรงงานจังหวัดพระนครศรีอยุธยา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รายงานสถานการณ์ด้านแรงงานจังหวัด รายปี 2568 และไตรมาส 2 ปี 2569</w:t>
      </w:r>
    </w:p>
    <w:p>
      <w:pPr>
        <w:numPr>
          <w:ilvl w:val="0"/>
          <w:numId w:val="1003"/>
        </w:numPr>
        <w:pStyle w:val="Compact"/>
      </w:pPr>
      <w:r>
        <w:t xml:space="preserve">จังหวัดพระนครศรีอยุธยา</w:t>
      </w:r>
      <w:r>
        <w:t xml:space="preserve"> </w:t>
      </w:r>
      <w:r>
        <w:rPr>
          <w:bCs/>
          <w:b/>
        </w:rPr>
        <w:t xml:space="preserve">แผนพัฒนาจังหวัดพระนครศรีอยุธยา ฉบับทบทวนประจำปีงบประมาณ พ.ศ. 2570</w:t>
      </w:r>
      <w:r>
        <w:t xml:space="preserve"> </w:t>
      </w:r>
      <w:r>
        <w:t xml:space="preserve">ตารางที่ 2.1 และ 2.5</w:t>
      </w:r>
    </w:p>
    <w:p>
      <w:pPr>
        <w:numPr>
          <w:ilvl w:val="0"/>
          <w:numId w:val="1003"/>
        </w:numPr>
        <w:pStyle w:val="Compact"/>
      </w:pPr>
      <w:r>
        <w:t xml:space="preserve">สำนักงานศึกษาธิการจังหวัดพระนครศรีอยุธยา</w:t>
      </w:r>
      <w:r>
        <w:t xml:space="preserve"> </w:t>
      </w:r>
      <w:r>
        <w:rPr>
          <w:bCs/>
          <w:b/>
        </w:rPr>
        <w:t xml:space="preserve">แผนพัฒนาการศึกษาจังหวัด ฉบับทบทวนประจำปีงบประมาณ 2568</w:t>
      </w:r>
      <w:r>
        <w:t xml:space="preserve"> </w:t>
      </w:r>
      <w:r>
        <w:t xml:space="preserve">และ</w:t>
      </w:r>
      <w:r>
        <w:t xml:space="preserve"> </w:t>
      </w:r>
      <w:r>
        <w:rPr>
          <w:bCs/>
          <w:b/>
        </w:rPr>
        <w:t xml:space="preserve">แผนปฏิบัติราชการประจำปีงบประมาณ พ.ศ. 2569</w:t>
      </w:r>
    </w:p>
    <w:p>
      <w:pPr>
        <w:numPr>
          <w:ilvl w:val="0"/>
          <w:numId w:val="1003"/>
        </w:numPr>
        <w:pStyle w:val="Compact"/>
      </w:pPr>
      <w:r>
        <w:t xml:space="preserve">สำนักงานเขตพื้นที่การศึกษาประถมศึกษาพระนครศรีอยุธยา เขต 1</w:t>
      </w:r>
      <w:r>
        <w:t xml:space="preserve"> </w:t>
      </w:r>
      <w:r>
        <w:rPr>
          <w:bCs/>
          <w:b/>
        </w:rPr>
        <w:t xml:space="preserve">ระบบ BIGDATA ผลทดสอบทางการศึกษาระดับชาติขั้นพื้นฐาน</w:t>
      </w:r>
    </w:p>
    <w:p>
      <w:pPr>
        <w:pStyle w:val="FirstParagraph"/>
      </w:pPr>
      <w:r>
        <w:rPr>
          <w:bCs/>
          <w:b/>
        </w:rPr>
        <w:t xml:space="preserve">ตัวเลขงบประมาณทุกรายการเป็นการประมาณการของผู้จัดทำ ไม่ได้มาจากเอกสารใด และต้องแทนที่ด้วยการประมาณการต้นทุนจริงก่อนบรรจุในแผน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ตัวอย่างโครงการสำหรับแผนปฏิบัติการ ปีงบประมาณ 2570 จัดทำเมื่อ 31 สิงหาคม 2569 โดย บูรพาทิศ พลอยสุวรรณ์ ผู้วิจัยอิสระ</w:t>
      </w:r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2026-09-14T02:38:59Z</dcterms:created>
  <dcterms:modified xsi:type="dcterms:W3CDTF">2026-09-14T02:38:59Z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