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fact-base-ฉบบท-5"/>
    <w:p>
      <w:pPr>
        <w:pStyle w:val="Heading1"/>
      </w:pPr>
      <w:r>
        <w:t xml:space="preserve">Fact Base ฉบับที่ 5</w:t>
      </w:r>
    </w:p>
    <w:bookmarkEnd w:id="20"/>
    <w:bookmarkStart w:id="40" w:name="Xfa6efbcfb9267686567eb2703e52da716a6c09b"/>
    <w:p>
      <w:pPr>
        <w:pStyle w:val="Heading1"/>
      </w:pPr>
      <w:r>
        <w:t xml:space="preserve">ผลสัมฤทธิ์ทางการศึกษา ดัชนีความก้าวหน้าของคน และแผนพัฒนาจังหวัดฉบับเต็ม</w:t>
      </w:r>
    </w:p>
    <w:p>
      <w:pPr>
        <w:pStyle w:val="FirstParagraph"/>
      </w:pPr>
      <w:r>
        <w:rPr>
          <w:bCs/>
          <w:b/>
        </w:rPr>
        <w:t xml:space="preserve">เอกสารที่ใช้วิเคราะห์:</w:t>
      </w:r>
      <w:r>
        <w:t xml:space="preserve"> </w:t>
      </w:r>
      <w:r>
        <w:t xml:space="preserve">แผนพัฒนาจังหวัดพระนครศรีอยุธยา ฉบับทบทวน 2570 (278 หน้า) และภาพหน้าจอระบบ BIGDATA สพป.พระนครศรีอยุธยา เขต 1 จำนวน 3 ภาพ</w:t>
      </w:r>
      <w:r>
        <w:t xml:space="preserve"> </w:t>
      </w:r>
      <w:r>
        <w:rPr>
          <w:bCs/>
          <w:b/>
        </w:rPr>
        <w:t xml:space="preserve">วันตัดยอดข้อมูล:</w:t>
      </w:r>
      <w:r>
        <w:t xml:space="preserve"> </w:t>
      </w:r>
      <w:r>
        <w:t xml:space="preserve">31 สิงหาคม 2569</w:t>
      </w:r>
      <w:r>
        <w:t xml:space="preserve"> </w:t>
      </w:r>
      <w:r>
        <w:rPr>
          <w:bCs/>
          <w:b/>
        </w:rPr>
        <w:t xml:space="preserve">สถานะ:</w:t>
      </w:r>
      <w:r>
        <w:t xml:space="preserve"> </w:t>
      </w:r>
      <w:r>
        <w:t xml:space="preserve">ปิดช่องว่างข้อมูลผลสัมฤทธิ์ได้แล้ว และ</w:t>
      </w:r>
      <w:r>
        <w:t xml:space="preserve"> </w:t>
      </w:r>
      <w:r>
        <w:rPr>
          <w:bCs/>
          <w:b/>
        </w:rPr>
        <w:t xml:space="preserve">พบข้อผิดพลาดในรายงานฉบับที่ 4 ของที่ปรึกษาเองซึ่งต้องแก้ไข</w:t>
      </w:r>
    </w:p>
    <w:p>
      <w:r>
        <w:pict>
          <v:rect style="width:0;height:1.5pt" o:hralign="center" o:hrstd="t" o:hr="t"/>
        </w:pict>
      </w:r>
    </w:p>
    <w:bookmarkStart w:id="21" w:name="บทสรปสำหรบผบรหาร"/>
    <w:p>
      <w:pPr>
        <w:pStyle w:val="Heading2"/>
      </w:pPr>
      <w:r>
        <w:t xml:space="preserve">บทสรุปสำหรับผู้บริหาร</w:t>
      </w:r>
    </w:p>
    <w:p>
      <w:pPr>
        <w:pStyle w:val="FirstParagraph"/>
      </w:pPr>
      <w:r>
        <w:rPr>
          <w:bCs/>
          <w:b/>
        </w:rPr>
        <w:t xml:space="preserve">ข้อแรกที่ต้องรายงานก่อนสิ่งอื่นใด คือที่ปรึกษาเขียนผิดในรายงานฉบับที่ 4</w:t>
      </w:r>
    </w:p>
    <w:p>
      <w:pPr>
        <w:pStyle w:val="BodyText"/>
      </w:pPr>
      <w:r>
        <w:t xml:space="preserve">ในรายงานฉบับที่ 4 ผมระบุว่าตัวชี้วัดเป้าหมายการพัฒนาจังหวัดข้อแรกคือ</w:t>
      </w:r>
      <w:r>
        <w:t xml:space="preserve"> </w:t>
      </w:r>
      <w:r>
        <w:t xml:space="preserve">“</w:t>
      </w:r>
      <w:r>
        <w:t xml:space="preserve">จำนวนแหล่งเรียนรู้ในจังหวัดเพิ่มขึ้น</w:t>
      </w:r>
      <w:r>
        <w:t xml:space="preserve">”</w:t>
      </w:r>
      <w:r>
        <w:t xml:space="preserve"> </w:t>
      </w:r>
      <w:r>
        <w:t xml:space="preserve">โดยอ้างอิงจากบรรยายสรุปจังหวัดปี 2568</w:t>
      </w:r>
      <w:r>
        <w:t xml:space="preserve"> </w:t>
      </w:r>
      <w:r>
        <w:rPr>
          <w:bCs/>
          <w:b/>
        </w:rPr>
        <w:t xml:space="preserve">เมื่อได้อ่านแผนพัฒนาจังหวัดฉบับเต็ม พบว่าไม่ถูกต้อง</w:t>
      </w:r>
      <w:r>
        <w:t xml:space="preserve"> </w:t>
      </w:r>
      <w:r>
        <w:t xml:space="preserve">ตารางที่ 2.5 ของแผนระบุตัวชี้วัดความสำเร็จตามเป้าหมายการพัฒนาจังหวัดไว้ 4 ข้อ และไม่มีข้อใดเป็นจำนวนแหล่งเรียนรู้</w:t>
      </w:r>
    </w:p>
    <w:p>
      <w:pPr>
        <w:pStyle w:val="BodyText"/>
      </w:pPr>
      <w:r>
        <w:rPr>
          <w:bCs/>
          <w:b/>
        </w:rPr>
        <w:t xml:space="preserve">แต่ข้อเท็จจริงที่ถูกต้องกลับเป็นประโยชน์ต่อยุทธศาสตร์การศึกษามากกว่าเดิม</w:t>
      </w:r>
      <w:r>
        <w:t xml:space="preserve"> </w:t>
      </w:r>
      <w:r>
        <w:t xml:space="preserve">เพราะตัวชี้วัดข้อที่ 4 ของจังหวัดคือ</w:t>
      </w:r>
      <w:r>
        <w:t xml:space="preserve"> </w:t>
      </w:r>
      <w:r>
        <w:rPr>
          <w:bCs/>
          <w:b/>
        </w:rPr>
        <w:t xml:space="preserve">ระดับดัชนีความก้าวหน้าของคน</w:t>
      </w:r>
      <w:r>
        <w:t xml:space="preserve"> </w:t>
      </w:r>
      <w:r>
        <w:t xml:space="preserve">ซึ่งมีมิติด้านการศึกษาอยู่ภายในโดยตรง 4 รายการ พร้อมค่าฐานและอันดับประเทศย้อนหลัง 4 ปี</w:t>
      </w:r>
    </w:p>
    <w:p>
      <w:pPr>
        <w:pStyle w:val="BodyText"/>
      </w:pPr>
      <w:r>
        <w:rPr>
          <w:bCs/>
          <w:b/>
        </w:rPr>
        <w:t xml:space="preserve">ข้อค้นพบที่สำคัญที่สุดสามข้อ</w:t>
      </w:r>
    </w:p>
    <w:p>
      <w:pPr>
        <w:pStyle w:val="BodyText"/>
      </w:pPr>
      <w:r>
        <w:t xml:space="preserve">หนึ่ง</w:t>
      </w:r>
      <w:r>
        <w:t xml:space="preserve"> </w:t>
      </w:r>
      <w:r>
        <w:rPr>
          <w:bCs/>
          <w:b/>
        </w:rPr>
        <w:t xml:space="preserve">ประเด็นยุทธศาสตร์ที่ 2 มีค่าฐานแล้ว</w:t>
      </w:r>
      <w:r>
        <w:t xml:space="preserve"> </w:t>
      </w:r>
      <w:r>
        <w:t xml:space="preserve">ทั้งจาก O-NET รายเขตพื้นที่และจากดัชนีความก้าวหน้าของคนระดับจังหวัด</w:t>
      </w:r>
    </w:p>
    <w:p>
      <w:pPr>
        <w:pStyle w:val="BodyText"/>
      </w:pPr>
      <w:r>
        <w:t xml:space="preserve">สอง</w:t>
      </w:r>
      <w:r>
        <w:t xml:space="preserve"> </w:t>
      </w:r>
      <w:r>
        <w:rPr>
          <w:bCs/>
          <w:b/>
        </w:rPr>
        <w:t xml:space="preserve">ตัวชี้วัดด้านการศึกษาของจังหวัดตกอันดับประเทศทุกรายการ</w:t>
      </w:r>
      <w:r>
        <w:t xml:space="preserve"> </w:t>
      </w:r>
      <w:r>
        <w:t xml:space="preserve">โดยคะแนน O-NET มัธยมปลายตกจากอันดับ 36 เป็นอันดับ 57 ในเวลาหนึ่งปี</w:t>
      </w:r>
    </w:p>
    <w:p>
      <w:pPr>
        <w:pStyle w:val="BodyText"/>
      </w:pPr>
      <w:r>
        <w:t xml:space="preserve">สาม</w:t>
      </w:r>
      <w:r>
        <w:t xml:space="preserve"> </w:t>
      </w:r>
      <w:r>
        <w:rPr>
          <w:bCs/>
          <w:b/>
        </w:rPr>
        <w:t xml:space="preserve">พบความขัดแย้งของข้อมูลใหม่ที่ใหญ่ที่สุดในโครงการ</w:t>
      </w:r>
      <w:r>
        <w:t xml:space="preserve"> </w:t>
      </w:r>
      <w:r>
        <w:t xml:space="preserve">อัตราการเข้าเรียนมัธยมปลายและอาชีวศึกษา แผนจังหวัดระบุร้อยละ 76.39 ขณะที่แผน ศธจ. ระบุร้อยละ 51.17</w:t>
      </w:r>
      <w:r>
        <w:t xml:space="preserve"> </w:t>
      </w:r>
      <w:r>
        <w:rPr>
          <w:bCs/>
          <w:b/>
        </w:rPr>
        <w:t xml:space="preserve">ต่างกัน 25 จุด</w:t>
      </w:r>
      <w:r>
        <w:t xml:space="preserve"> </w:t>
      </w:r>
      <w:r>
        <w:t xml:space="preserve">ซึ่งกระทบตัวเลข 13,715 คนที่ผมใช้เป็นตัวเลขหลักในรายงานสองฉบับก่อนหน้า</w:t>
      </w:r>
    </w:p>
    <w:p>
      <w:r>
        <w:pict>
          <v:rect style="width:0;height:1.5pt" o:hralign="center" o:hrstd="t" o:hr="t"/>
        </w:pict>
      </w:r>
    </w:p>
    <w:bookmarkEnd w:id="21"/>
    <w:bookmarkStart w:id="26" w:name="Xc0d7c4de5b0b5af4c6e564713f7609bbf35283c"/>
    <w:p>
      <w:pPr>
        <w:pStyle w:val="Heading2"/>
      </w:pPr>
      <w:r>
        <w:t xml:space="preserve">ส่วนที่ 1: ผลสัมฤทธิ์ทางการศึกษา — ช่องว่างสุดท้ายปิดได้แล้ว</w:t>
      </w:r>
    </w:p>
    <w:bookmarkStart w:id="22" w:name="ทมาและขอบเขตของขอมล"/>
    <w:p>
      <w:pPr>
        <w:pStyle w:val="Heading3"/>
      </w:pPr>
      <w:r>
        <w:t xml:space="preserve">1.1 ที่มาและขอบเขตของข้อมูล</w:t>
      </w:r>
    </w:p>
    <w:p>
      <w:pPr>
        <w:pStyle w:val="FirstParagraph"/>
      </w:pPr>
      <w:r>
        <w:t xml:space="preserve">ข้อมูลจากระบบ BIGDATA ของสำนักงานเขตพื้นที่การศึกษาประถมศึกษาพระนครศรีอยุธยา เขต 1 หัวข้อผลทดสอบทางการศึกษาระดับชาติขั้นพื้นฐาน มุมมองเปรียบเทียบ 5 ปีย้อนหลัง ระดับภาพรวม สพท. โรงเรียนรัฐบาล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ข้อจำกัดด้านขอบเขตที่ต้องระบุทุกครั้งที่อ้าง</w:t>
      </w:r>
      <w:r>
        <w:t xml:space="preserve"> </w:t>
      </w:r>
      <w:r>
        <w:t xml:space="preserve">ข้อมูลชุดนี้ครอบคลุม</w:t>
      </w:r>
      <w:r>
        <w:t xml:space="preserve"> </w:t>
      </w:r>
      <w:r>
        <w:rPr>
          <w:bCs/>
          <w:b/>
        </w:rPr>
        <w:t xml:space="preserve">เฉพาะโรงเรียนรัฐบาลในเขตพื้นที่ สพป. เขต 1 ซึ่งมี 176 แห่ง ผู้เรียน 32,521 คน</w:t>
      </w:r>
      <w:r>
        <w:t xml:space="preserve"> </w:t>
      </w:r>
      <w:r>
        <w:t xml:space="preserve">คิดเป็นเพียงร้อยละ 28.2 ของนักเรียนทั้งจังหวัด</w:t>
      </w:r>
      <w:r>
        <w:t xml:space="preserve"> </w:t>
      </w:r>
      <w:r>
        <w:rPr>
          <w:bCs/>
          <w:b/>
        </w:rPr>
        <w:t xml:space="preserve">ไม่ครอบคลุม สพป. เขต 2, สพม., สถานศึกษาเอกชน, อปท. และสังกัดอื่น</w:t>
      </w:r>
      <w:r>
        <w:t xml:space="preserve"> </w:t>
      </w:r>
      <w:r>
        <w:t xml:space="preserve">จึงยังไม่ใช่ค่าฐานระดับจังหวัด</w:t>
      </w:r>
    </w:p>
    <w:bookmarkEnd w:id="22"/>
    <w:bookmarkStart w:id="23" w:name="ผลการทดสอบ-ชนประถมศกษาปท-6"/>
    <w:p>
      <w:pPr>
        <w:pStyle w:val="Heading3"/>
      </w:pPr>
      <w:r>
        <w:t xml:space="preserve">1.2 ผลการทดสอบ ชั้นประถมศึกษาปีที่ 6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880"/>
        <w:gridCol w:w="1173"/>
        <w:gridCol w:w="1173"/>
        <w:gridCol w:w="1173"/>
        <w:gridCol w:w="1173"/>
        <w:gridCol w:w="1173"/>
        <w:gridCol w:w="117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ภาษาไทย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คณิตศาสตร์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วิทยาศาสตร์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สังคมศึกษา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ภาษาอังกฤษ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ค่าเฉลี่ย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55.14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ไม่มีการสอบ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52.52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35.33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ไม่มีการสอบ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54.42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39.91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ไม่มีการสอบ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35.37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39.60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ไม่มีการสอบ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2567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56.26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30.49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43.82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ไม่มีการสอบ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32.68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40.81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เปลี่ยนแปลง 5 ปี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+1.12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−0.46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+5.99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−7.91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−0.32</w:t>
            </w:r>
          </w:p>
        </w:tc>
      </w:tr>
    </w:tbl>
    <w:p>
      <w:pPr>
        <w:pStyle w:val="BodyText"/>
      </w:pPr>
      <w:r>
        <w:rPr>
          <w:bCs/>
          <w:b/>
        </w:rPr>
        <w:t xml:space="preserve">หมายเหตุเรื่องช่องสังคมศึกษาที่แสดงค่า 0.00</w:t>
      </w:r>
      <w:r>
        <w:t xml:space="preserve"> </w:t>
      </w:r>
      <w:r>
        <w:t xml:space="preserve">ระบบแสดง 0.00 เพราะ</w:t>
      </w:r>
      <w:r>
        <w:t xml:space="preserve"> </w:t>
      </w:r>
      <w:r>
        <w:rPr>
          <w:bCs/>
          <w:b/>
        </w:rPr>
        <w:t xml:space="preserve">ไม่มีการทดสอบวิชาสังคมศึกษาในระดับ ป.6</w:t>
      </w:r>
      <w:r>
        <w:t xml:space="preserve"> </w:t>
      </w:r>
      <w:r>
        <w:t xml:space="preserve">ตั้งแต่มีการปรับลดวิชาสอบ ไม่ใช่คะแนนที่ได้ศูนย์ ตรวจสอบยืนยันได้จากค่าเฉลี่ยปี 2563 ที่ 41.13 ซึ่งเท่ากับผลรวมของสี่วิชาหารด้วยสี่พอดี</w:t>
      </w:r>
      <w:r>
        <w:t xml:space="preserve"> </w:t>
      </w:r>
      <w:r>
        <w:rPr>
          <w:bCs/>
          <w:b/>
        </w:rPr>
        <w:t xml:space="preserve">หากนำตัวเลข 0.00 ไปใช้โดยไม่ทราบข้อนี้ จะสรุปผิดอย่างร้ายแรง</w:t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ข้อค้นพบที่ 1 ภาษาอังกฤษระดับประถมศึกษาลดลงต่อเนื่องและรุนแรงที่สุด</w:t>
      </w:r>
    </w:p>
    <w:p>
      <w:pPr>
        <w:pStyle w:val="BodyText"/>
      </w:pPr>
      <w:r>
        <w:t xml:space="preserve">คะแนนภาษาอังกฤษ ป.6 ลดจาก 40.59 เหลือ 32.68 คือ</w:t>
      </w:r>
      <w:r>
        <w:t xml:space="preserve"> </w:t>
      </w:r>
      <w:r>
        <w:rPr>
          <w:bCs/>
          <w:b/>
        </w:rPr>
        <w:t xml:space="preserve">ลดลง 7.91 คะแนน หรือร้อยละ 19.5 ในห้าปี</w:t>
      </w:r>
      <w:r>
        <w:t xml:space="preserve"> </w:t>
      </w:r>
      <w:r>
        <w:t xml:space="preserve">และลดลงเกือบทุกปีติดต่อกัน ขณะที่วิทยาศาสตร์เพิ่มขึ้นร้อยละ 15.8 และค่าเฉลี่ยรวมแทบไม่เปลี่ยน</w:t>
      </w:r>
      <w:r>
        <w:t xml:space="preserve"> </w:t>
      </w:r>
      <w:r>
        <w:rPr>
          <w:bCs/>
          <w:b/>
        </w:rPr>
        <w:t xml:space="preserve">การดูเฉพาะค่าเฉลี่ยรวมจะมองไม่เห็นปัญหานี้เลย ซึ่งเป็นตัวอย่างจริงของบทเรียนที่ว่าค่าเฉลี่ยปิดบังความแตกต่าง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ตัวเลขที่ต้องตั้งคำถาม</w:t>
      </w:r>
      <w:r>
        <w:t xml:space="preserve"> </w:t>
      </w:r>
      <w:r>
        <w:t xml:space="preserve">คะแนนคณิตศาสตร์เคลื่อนไหวแบบ 30.95 → 38.17 → 28.71 → 31.58 → 30.49 คือเพิ่มขึ้น 7.22 คะแนนในปีเดียว แล้วลดลง 9.46 คะแนนในปีถัดมา</w:t>
      </w:r>
      <w:r>
        <w:t xml:space="preserve"> </w:t>
      </w:r>
      <w:r>
        <w:rPr>
          <w:bCs/>
          <w:b/>
        </w:rPr>
        <w:t xml:space="preserve">ความผันผวนขนาดนี้ผิดปกติสำหรับข้อสอบมาตรฐาน</w:t>
      </w:r>
      <w:r>
        <w:t xml:space="preserve"> </w:t>
      </w:r>
      <w:r>
        <w:t xml:space="preserve">อาจเกิดจากความยากของข้อสอบที่ต่างกันระหว่างปี หรือการเปลี่ยนกลุ่มผู้เข้าสอบ</w:t>
      </w:r>
      <w:r>
        <w:t xml:space="preserve"> </w:t>
      </w:r>
      <w:r>
        <w:rPr>
          <w:bCs/>
          <w:b/>
        </w:rPr>
        <w:t xml:space="preserve">ห้ามใช้การเปลี่ยนแปลงรายปีของวิชาคณิตศาสตร์เป็นตัวชี้วัดผลงาน</w:t>
      </w:r>
    </w:p>
    <w:bookmarkEnd w:id="23"/>
    <w:bookmarkStart w:id="24" w:name="ผลการทดสอบ-ชนมธยมศกษาปท-6"/>
    <w:p>
      <w:pPr>
        <w:pStyle w:val="Heading3"/>
      </w:pPr>
      <w:r>
        <w:t xml:space="preserve">1.3 ผลการทดสอบ ชั้นมัธยมศึกษาปีที่ 6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880"/>
        <w:gridCol w:w="1173"/>
        <w:gridCol w:w="1173"/>
        <w:gridCol w:w="1173"/>
        <w:gridCol w:w="1173"/>
        <w:gridCol w:w="1173"/>
        <w:gridCol w:w="117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ปีการศึกษา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ภาษาไทย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คณิตศาสตร์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วิทยาศาสตร์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สังคมศึกษา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ภาษาอังกฤษ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ค่าเฉลี่ย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33.34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26.83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25.72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25.87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16.58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2567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38.79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17.59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27.73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33.74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28.89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29.35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เปลี่ยนแปลง 5 ปี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+5.45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−1.29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+0.30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+1.72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+6.39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+2.52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ข้อค้นพบที่ 2 ภาษาอังกฤษระดับมัธยมปลายสวนทางกับระดับประถมอย่างชัดเจน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ระดับ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ภาษาอังกฤษ 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ภาษาอังกฤษ 2567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เปลี่ยนแปลง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ประถมศึกษาปีที่ 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40.59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32.68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−19.5%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มัธยมศึกษาปีที่ 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+28.4%</w:t>
            </w:r>
          </w:p>
        </w:tc>
      </w:tr>
    </w:tbl>
    <w:p>
      <w:pPr>
        <w:pStyle w:val="BodyText"/>
      </w:pPr>
      <w:r>
        <w:rPr>
          <w:bCs/>
          <w:b/>
        </w:rPr>
        <w:t xml:space="preserve">การตีความที่ต้องระมัดระวัง</w:t>
      </w:r>
      <w:r>
        <w:t xml:space="preserve"> </w:t>
      </w:r>
      <w:r>
        <w:t xml:space="preserve">ตัวเลขนี้ชวนให้สรุปว่าการสอนภาษาอังกฤษระดับมัธยมปลายดีขึ้นขณะที่ระดับประถมแย่ลง</w:t>
      </w:r>
      <w:r>
        <w:t xml:space="preserve"> </w:t>
      </w:r>
      <w:r>
        <w:rPr>
          <w:bCs/>
          <w:b/>
        </w:rPr>
        <w:t xml:space="preserve">แต่ยังสรุปเช่นนั้นไม่ได้</w:t>
      </w:r>
      <w:r>
        <w:t xml:space="preserve"> </w:t>
      </w:r>
      <w:r>
        <w:t xml:space="preserve">เพราะเป็นคนละกลุ่มผู้เรียน คนละข้อสอบ และคนละสังกัดที่ดูแล อีกทั้งจำนวนผู้เข้าสอบ ม.6 ในเขต สพป. มีน้อย จึงผันผวนง่าย</w:t>
      </w:r>
      <w:r>
        <w:t xml:space="preserve"> </w:t>
      </w:r>
      <w:r>
        <w:rPr>
          <w:bCs/>
          <w:b/>
        </w:rPr>
        <w:t xml:space="preserve">สิ่งที่ทำได้คือตั้งเป็นข้อสังเกตที่ต้องตรวจสอบ ไม่ใช่ข้อสรุป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ประเด็นที่ต้องสอบถามเจ้าของระบบ</w:t>
      </w:r>
      <w:r>
        <w:t xml:space="preserve"> </w:t>
      </w:r>
      <w:r>
        <w:t xml:space="preserve">ข้อมูลชุดนี้เลือกดูที่ระดับชั้น ม.6 ในระบบของ</w:t>
      </w:r>
      <w:r>
        <w:t xml:space="preserve"> </w:t>
      </w:r>
      <w:r>
        <w:rPr>
          <w:bCs/>
          <w:b/>
        </w:rPr>
        <w:t xml:space="preserve">สำนักงานเขตพื้นที่การศึกษาประถมศึกษา</w:t>
      </w:r>
      <w:r>
        <w:t xml:space="preserve"> </w:t>
      </w:r>
      <w:r>
        <w:t xml:space="preserve">ซึ่งตามปกติไม่มีโรงเรียนที่เปิดสอนถึงชั้น ม.6 ในสังกัด</w:t>
      </w:r>
      <w:r>
        <w:t xml:space="preserve"> </w:t>
      </w:r>
      <w:r>
        <w:rPr>
          <w:bCs/>
          <w:b/>
        </w:rPr>
        <w:t xml:space="preserve">จึงต้องสอบถามว่าตัวเลขชุดนี้เป็นของโรงเรียนใด หรือเป็นค่าเฉลี่ยที่ระบบดึงมาจากระดับอื่น</w:t>
      </w:r>
      <w:r>
        <w:t xml:space="preserve"> </w:t>
      </w:r>
      <w:r>
        <w:t xml:space="preserve">ก่อนนำไปใช้อ้างอิง 【ต้องวินิจฉัย】</w:t>
      </w:r>
    </w:p>
    <w:bookmarkEnd w:id="24"/>
    <w:bookmarkStart w:id="25" w:name="ผลการทดสอบ-ชนมธยมศกษาปท-3"/>
    <w:p>
      <w:pPr>
        <w:pStyle w:val="Heading3"/>
      </w:pPr>
      <w:r>
        <w:t xml:space="preserve">1.4 ผลการทดสอบ ชั้นมัธยมศึกษาปีที่ 3</w:t>
      </w:r>
    </w:p>
    <w:p>
      <w:pPr>
        <w:pStyle w:val="FirstParagraph"/>
      </w:pPr>
      <w:r>
        <w:t xml:space="preserve">ภาพที่ได้รับเป็นแผนภูมิเส้น ไม่ใช่ตาราง จึงอ่านค่าได้เพียงโดยประมาณ</w:t>
      </w:r>
      <w:r>
        <w:t xml:space="preserve"> </w:t>
      </w:r>
      <w:r>
        <w:rPr>
          <w:bCs/>
          <w:b/>
        </w:rPr>
        <w:t xml:space="preserve">ที่ปรึกษาจึงไม่บันทึกเป็นตัวเลข เพราะการอ่านค่าจากกราฟแล้วบันทึกเป็นตัวเลขที่มีทศนิยม เป็นการสร้างความแม่นยำเทียม</w:t>
      </w:r>
      <w:r>
        <w:t xml:space="preserve"> </w:t>
      </w:r>
      <w:r>
        <w:t xml:space="preserve">ขอให้ผู้ว่าจ้างส่งภาพในมุมมองตารางเพิ่มเติม</w:t>
      </w:r>
    </w:p>
    <w:p>
      <w:pPr>
        <w:pStyle w:val="BodyText"/>
      </w:pPr>
      <w:r>
        <w:rPr>
          <w:bCs/>
          <w:b/>
        </w:rPr>
        <w:t xml:space="preserve">สิ่งที่อ่านได้จากรูปทรงของกราฟ</w:t>
      </w:r>
      <w:r>
        <w:t xml:space="preserve"> </w:t>
      </w:r>
      <w:r>
        <w:t xml:space="preserve">ภาษาไทยอยู่ในช่วง 46 ถึง 50 คะแนน สูงกว่าวิชาอื่นชัดเจน · วิทยาศาสตร์และภาษาอังกฤษอยู่ในช่วง 26 ถึง 32 คะแนน · คณิตศาสตร์ต่ำที่สุดในช่วง 20 ถึง 23 คะแนน และมีแนวโน้มเพิ่มขึ้นเล็กน้อย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ข้อบกพร่องของระบบที่พบ</w:t>
      </w:r>
      <w:r>
        <w:t xml:space="preserve"> </w:t>
      </w:r>
      <w:r>
        <w:t xml:space="preserve">เส้นค่าเฉลี่ยในกราฟ ม.3 แสดงค่าเป็นศูนย์ทุกปี ซึ่งไม่สอดคล้องกับคะแนนรายวิชาที่แสดงอยู่</w:t>
      </w:r>
      <w:r>
        <w:t xml:space="preserve"> </w:t>
      </w:r>
      <w:r>
        <w:rPr>
          <w:bCs/>
          <w:b/>
        </w:rPr>
        <w:t xml:space="preserve">เป็นข้อผิดพลาดในการคำนวณหรือการแสดงผลของระบบ</w:t>
      </w:r>
      <w:r>
        <w:t xml:space="preserve"> </w:t>
      </w:r>
      <w:r>
        <w:t xml:space="preserve">ควรแจ้งผู้ดูแลระบบ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9" w:name="X30f4812ad3f6d1625dba382101727fc29505a3d"/>
    <w:p>
      <w:pPr>
        <w:pStyle w:val="Heading2"/>
      </w:pPr>
      <w:r>
        <w:t xml:space="preserve">ส่วนที่ 2: ดัชนีความก้าวหน้าของคน — ค่าฐานระดับจังหวัดที่ดีกว่า</w:t>
      </w:r>
    </w:p>
    <w:bookmarkStart w:id="27" w:name="มตดานการศกษา-4-รายการ-พรอมอนดบประเทศ"/>
    <w:p>
      <w:pPr>
        <w:pStyle w:val="Heading3"/>
      </w:pPr>
      <w:r>
        <w:t xml:space="preserve">2.1 มิติด้านการศึกษา 4 รายการ พร้อมอันดับประเทศ</w:t>
      </w:r>
    </w:p>
    <w:p>
      <w:pPr>
        <w:pStyle w:val="FirstParagraph"/>
      </w:pPr>
      <w:r>
        <w:t xml:space="preserve">จากแผนพัฒนาจังหวัดพระนครศรีอยุธยา ฉบับทบทวน 2570 ตารางที่ 2.1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625"/>
        <w:gridCol w:w="625"/>
        <w:gridCol w:w="833"/>
        <w:gridCol w:w="833"/>
        <w:gridCol w:w="833"/>
        <w:gridCol w:w="833"/>
        <w:gridCol w:w="833"/>
        <w:gridCol w:w="833"/>
        <w:gridCol w:w="833"/>
        <w:gridCol w:w="83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หน่วย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อันดับ 2562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อันดับ 2563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อันดับ 2564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อันดับ 2565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จำนวนปีการศึกษาเฉลี่ยของประชากรอายุ 15 ปีขึ้นไป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การเข้าเรียนมัธยมศึกษาตอนปลายและอาชีวศึกษา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77.39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76.67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76.39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เด็กอายุ 0–5 ปีที่มีพัฒนาการสมวัย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97.80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76.15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82.36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คะแนนเฉลี่ยการทดสอบ O-NET ระดับมัธยมศึกษาตอนปลาย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31.96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28.84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57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ข้อค้นพบที่ 3 ตัวชี้วัดด้านการศึกษาของจังหวัดตกอันดับประเทศทุกรายการ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อันดับที่เปลี่ยนไป (2562 → 2565)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ปีการศึกษาเฉลี่ย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→ 10 (</w:t>
            </w:r>
            <w:r>
              <w:rPr>
                <w:bCs/>
                <w:b/>
              </w:rPr>
              <w:t xml:space="preserve">ตก 3 อันดับ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การเข้าเรียนมัธยมปลายและอาชีวศึกษา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→ 52 (</w:t>
            </w:r>
            <w:r>
              <w:rPr>
                <w:bCs/>
                <w:b/>
              </w:rPr>
              <w:t xml:space="preserve">ตก 17 อันดับ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เด็ก 0–5 ปีพัฒนาการสมวัย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 → 56 (</w:t>
            </w:r>
            <w:r>
              <w:rPr>
                <w:bCs/>
                <w:b/>
              </w:rPr>
              <w:t xml:space="preserve">ตก 27 อันดับ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คะแนน O-NET มัธยมปลาย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 → 57 (</w:t>
            </w:r>
            <w:r>
              <w:rPr>
                <w:bCs/>
                <w:b/>
              </w:rPr>
              <w:t xml:space="preserve">ตก 16 อันดับ</w:t>
            </w:r>
            <w:r>
              <w:t xml:space="preserve"> </w:t>
            </w:r>
            <w:r>
              <w:t xml:space="preserve">และตก 21 อันดับในปีเดียวจาก 36 เป็น 57)</w:t>
            </w:r>
          </w:p>
        </w:tc>
      </w:tr>
    </w:tbl>
    <w:p>
      <w:pPr>
        <w:pStyle w:val="BodyText"/>
      </w:pPr>
      <w:r>
        <w:rPr>
          <w:bCs/>
          <w:b/>
        </w:rPr>
        <w:t xml:space="preserve">การตีความที่สำคัญที่สุด</w:t>
      </w:r>
      <w:r>
        <w:t xml:space="preserve"> </w:t>
      </w:r>
      <w:r>
        <w:t xml:space="preserve">สังเกตว่า</w:t>
      </w:r>
      <w:r>
        <w:t xml:space="preserve"> </w:t>
      </w:r>
      <w:r>
        <w:rPr>
          <w:bCs/>
          <w:b/>
        </w:rPr>
        <w:t xml:space="preserve">ค่าตัวเลขของปีการศึกษาเฉลี่ยเพิ่มขึ้นทุกปี จาก 9.32 เป็น 9.95 ปี แต่อันดับกลับตกลง</w:t>
      </w:r>
      <w:r>
        <w:t xml:space="preserve"> </w:t>
      </w:r>
      <w:r>
        <w:t xml:space="preserve">หมายความว่าจังหวัดพัฒนาช้ากว่าจังหวัดอื่น ไม่ใช่ถอยหลัง</w:t>
      </w:r>
      <w:r>
        <w:t xml:space="preserve"> </w:t>
      </w:r>
      <w:r>
        <w:rPr>
          <w:bCs/>
          <w:b/>
        </w:rPr>
        <w:t xml:space="preserve">นี่คือตัวอย่างที่ชัดเจนของบทเรียนที่ว่าการดูตัวเลขของตนเองอย่างเดียวโดยไม่เทียบกับผู้อื่น ทำให้มองไม่เห็นปัญหา</w:t>
      </w:r>
      <w:r>
        <w:t xml:space="preserve"> </w:t>
      </w:r>
      <w:r>
        <w:t xml:space="preserve">และเป็นเหตุผลที่ยุทธศาสตร์ต้องมีตัวชี้วัดเชิงเปรียบเทียบ ไม่ใช่ตัวชี้วัดเชิงสัมบูรณ์อย่างเดียว</w:t>
      </w:r>
    </w:p>
    <w:p>
      <w:pPr>
        <w:pStyle w:val="BodyText"/>
      </w:pPr>
      <w:r>
        <w:rPr>
          <w:bCs/>
          <w:b/>
        </w:rPr>
        <w:t xml:space="preserve">ข้อค้นพบที่น่ากังวลที่สุด</w:t>
      </w:r>
      <w:r>
        <w:t xml:space="preserve"> </w:t>
      </w:r>
      <w:r>
        <w:t xml:space="preserve">เด็กอายุ 0–5 ปีที่มีพัฒนาการสมวัยลดจากร้อยละ 97.80 เหลือร้อยละ 82.36 และอันดับตกจาก 29 เป็น 56</w:t>
      </w:r>
      <w:r>
        <w:t xml:space="preserve"> </w:t>
      </w:r>
      <w:r>
        <w:rPr>
          <w:bCs/>
          <w:b/>
        </w:rPr>
        <w:t xml:space="preserve">นี่คือปลายทางต้นน้ำที่สุดของระบบการศึกษา และเป็นกลุ่มที่ยุทธศาสตร์ฉบับนี้ยังไม่มีมาตรการเจาะจง</w:t>
      </w:r>
      <w:r>
        <w:t xml:space="preserve"> </w:t>
      </w:r>
      <w:r>
        <w:t xml:space="preserve">ควรพิจารณาเพิ่มมาตรการด้านปฐมวัยในประเด็นยุทธศาสตร์ที่ 1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ข้อจำกัด</w:t>
      </w:r>
      <w:r>
        <w:t xml:space="preserve"> </w:t>
      </w:r>
      <w:r>
        <w:t xml:space="preserve">ข้อมูลชุดนี้ล่าสุดคือปี 2565 จึงเก่ากว่าข้อมูลอื่นในโครงการ 3–4 ปี ต้องขอข้อมูลปีล่าสุดจากสำนักงานสภาพัฒนาการเศรษฐกิจและสังคมแห่งชาติ</w:t>
      </w:r>
    </w:p>
    <w:bookmarkEnd w:id="27"/>
    <w:bookmarkStart w:id="28" w:name="ความสมพนธกบตวชวดของจงหวด"/>
    <w:p>
      <w:pPr>
        <w:pStyle w:val="Heading3"/>
      </w:pPr>
      <w:r>
        <w:t xml:space="preserve">2.2 ความสัมพันธ์กับตัวชี้วัดของจังหวัด</w:t>
      </w:r>
    </w:p>
    <w:p>
      <w:pPr>
        <w:pStyle w:val="FirstParagraph"/>
      </w:pPr>
      <w:r>
        <w:t xml:space="preserve">ตารางที่ 2.5 ของแผนพัฒนาจังหวัด ระบุตัวชี้วัดความสำเร็จตามเป้าหมายการพัฒนาจังหวัด 4 ข้อ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เป้าหมาย 2570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ร้อยละที่เพิ่มขึ้นของรายได้จากการท่องเที่ยว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 57–62 = 7.8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อัตราการขยายตัวทางเศรษฐกิจของจังหวัดเพิ่มขึ้น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 56–65 = 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อัตราการขยายตัวของการลงทุนด้านอุตสาหกรรม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 62–66 = 2.08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ระดับดัชนีความก้าวหน้าของคนเพิ่มขึ้น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0.68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0.70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นี่คือจุดเชื่อมที่แข็งแรงที่สุดระหว่างยุทธศาสตร์การศึกษากับแผนพัฒนาจังหวัด</w:t>
      </w:r>
      <w:r>
        <w:t xml:space="preserve"> </w:t>
      </w:r>
      <w:r>
        <w:t xml:space="preserve">เพราะตัวชี้วัดข้อที่ 4 ของจังหวัดมีมิติด้านการศึกษาอยู่ภายในโดยตรง 4 รายการ</w:t>
      </w:r>
      <w:r>
        <w:t xml:space="preserve"> </w:t>
      </w:r>
      <w:r>
        <w:rPr>
          <w:bCs/>
          <w:b/>
        </w:rPr>
        <w:t xml:space="preserve">หมายความว่าถ้ายุทธศาสตร์การศึกษาทำให้ตัวชี้วัดทั้งสี่รายการดีขึ้น จังหวัดจะบรรลุตัวชี้วัดเป้าหมายข้อที่ 4 ด้วย</w:t>
      </w:r>
      <w:r>
        <w:t xml:space="preserve"> </w:t>
      </w:r>
      <w:r>
        <w:t xml:space="preserve">ซึ่งเป็นเหตุผลที่ชัดเจนและตรวจสอบได้สำหรับการเสนอโครงการเข้าสู่แผนพัฒนาจังหวัด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4" w:name="X487050b9de8fd5b09febd0031b393c6d51a68d3"/>
    <w:p>
      <w:pPr>
        <w:pStyle w:val="Heading2"/>
      </w:pPr>
      <w:r>
        <w:t xml:space="preserve">ส่วนที่ 3: ⚠️ ความขัดแย้งของข้อมูลใหม่ และการแก้ไขตัวเลขที่ที่ปรึกษาใช้มาก่อน</w:t>
      </w:r>
    </w:p>
    <w:bookmarkStart w:id="30" w:name="ความขดแยงเรองอตราการเขาเรยนมธยมปลาย"/>
    <w:p>
      <w:pPr>
        <w:pStyle w:val="Heading3"/>
      </w:pPr>
      <w:r>
        <w:t xml:space="preserve">3.1 ความขัดแย้งเรื่องอัตราการเข้าเรียนมัธยมปลาย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แหล่ง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แผนพัฒนาจังหวัด ตารางที่ 2.1 (ดัชนีความก้าวหน้าของคน)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การเข้าเรียนมัธยมศึกษาตอนปลาย</w:t>
            </w:r>
            <w:r>
              <w:rPr>
                <w:bCs/>
                <w:b/>
              </w:rPr>
              <w:t xml:space="preserve">และอาชีวศึกษา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ร้อยละ 76.39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แผนพัฒนาการศึกษาจังหวัด ฉบับทบทวน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ร้อยละประชากรอายุ 15–17 ปี เข้าเรียนมัธยมปลาย</w:t>
            </w:r>
            <w:r>
              <w:rPr>
                <w:bCs/>
                <w:b/>
              </w:rPr>
              <w:t xml:space="preserve">และเทียบเท่า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ร้อยละ 51.17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ไม่ระบุปีชัดเจน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ส่วนต่าง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25.22 จุด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คำอธิบายที่เป็นไปได้</w:t>
      </w:r>
      <w:r>
        <w:t xml:space="preserve"> </w:t>
      </w:r>
      <w:r>
        <w:t xml:space="preserve">ทั้งสองตัวใช้ตัวส่วนต่างกัน ตัวชี้วัดของแผนจังหวัดน่าจะใช้ตัวส่วนเป็นผู้ที่จบมัธยมศึกษาตอนต้นแล้วเรียนต่อ ขณะที่ตัวชี้วัดของแผน ศธจ. ใช้ตัวส่วนเป็นประชากรอายุ 15–17 ปีทั้งหมด</w:t>
      </w:r>
      <w:r>
        <w:t xml:space="preserve"> </w:t>
      </w:r>
      <w:r>
        <w:rPr>
          <w:bCs/>
          <w:b/>
        </w:rPr>
        <w:t xml:space="preserve">ซึ่งเป็นสองคำถามที่ต่างกันโดยสิ้นเชิง</w:t>
      </w:r>
    </w:p>
    <w:bookmarkEnd w:id="30"/>
    <w:bookmarkStart w:id="31" w:name="Xe0f42d20c5b541496c1c1e1ec048b7de96ae1a1"/>
    <w:p>
      <w:pPr>
        <w:pStyle w:val="Heading3"/>
      </w:pPr>
      <w:r>
        <w:t xml:space="preserve">3.2 ผลกระทบต่อตัวเลขที่ที่ปรึกษาใช้ในรายงานสองฉบับก่อนหน้า</w:t>
      </w:r>
    </w:p>
    <w:p>
      <w:pPr>
        <w:pStyle w:val="FirstParagraph"/>
      </w:pPr>
      <w:r>
        <w:t xml:space="preserve">ในรายงานฉบับที่ 3 และ 4 ผมคำนวณว่าเยาวชนอายุ 15–17 ปีที่ไม่อยู่ในระบบมีประมาณ</w:t>
      </w:r>
      <w:r>
        <w:t xml:space="preserve"> </w:t>
      </w:r>
      <w:r>
        <w:rPr>
          <w:bCs/>
          <w:b/>
        </w:rPr>
        <w:t xml:space="preserve">13,715 คน</w:t>
      </w:r>
      <w:r>
        <w:t xml:space="preserve"> </w:t>
      </w:r>
      <w:r>
        <w:t xml:space="preserve">โดยใช้ค่าฐานร้อยละ 51.17 คูณกับประชากร 28,088 คน</w:t>
      </w:r>
    </w:p>
    <w:p>
      <w:pPr>
        <w:pStyle w:val="BodyText"/>
      </w:pPr>
      <w:r>
        <w:rPr>
          <w:bCs/>
          <w:b/>
        </w:rPr>
        <w:t xml:space="preserve">หากใช้ค่าจากแผนจังหวัดแทน จะได้ตัวเลขที่ต่างกันมาก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ค่าฐานที่ใช้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สัดส่วนที่ไม่อยู่ในระบบ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ประมาณจำนวนคน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 51.17 (แผน ศธจ.)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48.83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13,715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ร้อยละ 76.39 (แผนจังหวัด)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ร้อยละ 23.61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6,631 คน</w:t>
            </w:r>
          </w:p>
        </w:tc>
      </w:tr>
    </w:tbl>
    <w:p>
      <w:pPr>
        <w:pStyle w:val="BodyText"/>
      </w:pPr>
      <w:r>
        <w:rPr>
          <w:bCs/>
          <w:b/>
        </w:rPr>
        <w:t xml:space="preserve">สิ่งที่ที่ปรึกษาต้องทำ และได้ทำแล้ว</w:t>
      </w:r>
      <w:r>
        <w:t xml:space="preserve"> </w:t>
      </w:r>
      <w:r>
        <w:t xml:space="preserve">ระบุความขัดแย้งนี้อย่างเปิดเผยในทุกเอกสารที่ใช้ตัวเลข 13,715 คน และ</w:t>
      </w:r>
      <w:r>
        <w:t xml:space="preserve"> </w:t>
      </w:r>
      <w:r>
        <w:rPr>
          <w:bCs/>
          <w:b/>
        </w:rPr>
        <w:t xml:space="preserve">เปลี่ยนถ้อยคำจากตัวเลขเดียว เป็นช่วง 6,600 ถึง 13,700 คน พร้อมระบุว่าความไม่แน่นอนเกิดจากนิยามที่ยังไม่ยุติ</w:t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สิ่งที่ไม่เปลี่ยน แม้ตัวเลขจะต่างกันเท่าตัว</w:t>
      </w:r>
      <w:r>
        <w:t xml:space="preserve"> </w:t>
      </w:r>
      <w:r>
        <w:t xml:space="preserve">ไม่ว่าจะใช้ค่าใด กลุ่มเป้าหมายนี้ยังคงเป็นกลุ่มที่ใหญ่ที่สุดในบรรดาปัญหาที่วัดได้ของโครงการ และยังคงไม่ปรากฏในระบบจัดหางานเลย</w:t>
      </w:r>
      <w:r>
        <w:t xml:space="preserve"> </w:t>
      </w:r>
      <w:r>
        <w:rPr>
          <w:bCs/>
          <w:b/>
        </w:rPr>
        <w:t xml:space="preserve">ข้อสรุปเชิงยุทธศาสตร์จึงไม่เปลี่ยน แต่ความแม่นยำของการกำหนดค่าเป้าหมายเปลี่ยน</w:t>
      </w:r>
    </w:p>
    <w:bookmarkEnd w:id="31"/>
    <w:bookmarkStart w:id="32" w:name="ความขดแยงเรองจำนวนคร-พบแหลงทสาม"/>
    <w:p>
      <w:pPr>
        <w:pStyle w:val="Heading3"/>
      </w:pPr>
      <w:r>
        <w:t xml:space="preserve">3.3 ความขัดแย้งเรื่องจำนวนครู — พบแหล่งที่สาม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376"/>
        <w:gridCol w:w="3168"/>
        <w:gridCol w:w="237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แหล่ง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จำนวนครู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แผนปฏิบัติราชการ ศธจ. ปีงบประมาณ 2569 ตารางที่ 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9,072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ณ 10 มิ.ย. 2568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 พ.ศ. 2568 ตารางที่ 7.4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7,358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ปีการศึกษา 2567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แผนพัฒนาจังหวัด ฉบับทบทวน 2570 ตารางที่ 1.35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6,014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ปีการศึกษา 2567</w:t>
            </w:r>
          </w:p>
        </w:tc>
      </w:tr>
    </w:tbl>
    <w:p>
      <w:pPr>
        <w:pStyle w:val="BodyText"/>
      </w:pPr>
      <w:r>
        <w:rPr>
          <w:bCs/>
          <w:b/>
        </w:rPr>
        <w:t xml:space="preserve">สามแหล่ง สามตัวเลข ต่างกันสูงสุด 3,058 คน</w:t>
      </w:r>
      <w:r>
        <w:t xml:space="preserve"> </w:t>
      </w:r>
      <w:r>
        <w:t xml:space="preserve">ตัวเลขของแผนจังหวัดครอบคลุม 5 สังกัด คือ สพฐ. 4,730 · สช. 1,084 · สกร. 32 · สอศ. 135 · สำนักงานพระพุทธศาสนาแห่งชาติ 33</w:t>
      </w:r>
      <w:r>
        <w:t xml:space="preserve"> </w:t>
      </w:r>
      <w:r>
        <w:rPr>
          <w:bCs/>
          <w:b/>
        </w:rPr>
        <w:t xml:space="preserve">ซึ่งไม่รวม อปท. และอุดมศึกษา</w:t>
      </w:r>
      <w:r>
        <w:t xml:space="preserve"> </w:t>
      </w:r>
      <w:r>
        <w:t xml:space="preserve">จึงอธิบายส่วนต่างได้บางส่วน แต่ไม่ทั้งหมด</w:t>
      </w:r>
    </w:p>
    <w:p>
      <w:pPr>
        <w:pStyle w:val="BodyText"/>
      </w:pPr>
      <w:r>
        <w:rPr>
          <w:bCs/>
          <w:b/>
        </w:rPr>
        <w:t xml:space="preserve">ข้อสรุป</w:t>
      </w:r>
      <w:r>
        <w:t xml:space="preserve"> </w:t>
      </w:r>
      <w:r>
        <w:t xml:space="preserve">ยืนยันข้อสังเกตเดิมอีกครั้งว่า</w:t>
      </w:r>
      <w:r>
        <w:t xml:space="preserve"> </w:t>
      </w:r>
      <w:r>
        <w:rPr>
          <w:bCs/>
          <w:b/>
        </w:rPr>
        <w:t xml:space="preserve">ห้ามใช้ตัวเลขจำนวนครูเป็นค่าฐานตัวชี้วัดจนกว่าจะได้นิยามที่ตกลงร่วมกันทุกสังกัด</w:t>
      </w:r>
      <w:r>
        <w:t xml:space="preserve"> </w:t>
      </w:r>
      <w:r>
        <w:t xml:space="preserve">และตอนนี้มีหลักฐานสามแหล่งยืนยันปัญหานี้แล้ว</w:t>
      </w:r>
    </w:p>
    <w:bookmarkEnd w:id="32"/>
    <w:bookmarkStart w:id="33" w:name="การแกไขขอผดพลาดของทปรกษาในรายงานฉบบท-4"/>
    <w:p>
      <w:pPr>
        <w:pStyle w:val="Heading3"/>
      </w:pPr>
      <w:r>
        <w:t xml:space="preserve">3.4 ⚠️ การแก้ไขข้อผิดพลาดของที่ปรึกษาในรายงานฉบับที่ 4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สิ่งที่เขียนไว้ในรายงานฉบับที่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ข้อเท็จจริงที่ถูกต้อง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ตัวชี้วัดเป้าหมายการพัฒนาจังหวัดข้อที่ 1 คือ</w:t>
            </w:r>
            <w:r>
              <w:t xml:space="preserve"> </w:t>
            </w:r>
            <w:r>
              <w:t xml:space="preserve">“</w:t>
            </w:r>
            <w:r>
              <w:t xml:space="preserve">จำนวนแหล่งเรียนรู้ในจังหวัดเพิ่มขึ้น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ไม่ถูกต้อง</w:t>
            </w:r>
            <w:r>
              <w:t xml:space="preserve"> </w:t>
            </w:r>
            <w:r>
              <w:t xml:space="preserve">แผนพัฒนาจังหวัดฉบับทบทวน 2570 ตารางที่ 2.5 ระบุตัวชี้วัด 4 ข้อ คือ รายได้จากการท่องเที่ยว · อัตราการขยายตัวทางเศรษฐกิจ · การลงทุนด้านอุตสาหกรรม ·</w:t>
            </w:r>
            <w:r>
              <w:t xml:space="preserve"> </w:t>
            </w:r>
            <w:r>
              <w:rPr>
                <w:bCs/>
                <w:b/>
              </w:rPr>
              <w:t xml:space="preserve">ระดับดัชนีความก้าวหน้าของคน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แหล่งที่ใช้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บรรยายสรุปจังหวัดปี 2568 ซึ่งอาจสรุปจากแผนฉบับก่อนหน้าหรือสรุปคลาดเคลื่อน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ผลกระทบ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ข้อเสนอเรื่องจุดเชื่อมกับแผนจังหวัดต้องเปลี่ยนจาก</w:t>
            </w:r>
            <w:r>
              <w:t xml:space="preserve"> </w:t>
            </w:r>
            <w:r>
              <w:t xml:space="preserve">“</w:t>
            </w:r>
            <w:r>
              <w:t xml:space="preserve">จำนวนแหล่งเรียนรู้</w:t>
            </w:r>
            <w:r>
              <w:t xml:space="preserve">”</w:t>
            </w:r>
            <w:r>
              <w:t xml:space="preserve"> </w:t>
            </w:r>
            <w:r>
              <w:t xml:space="preserve">เป็น</w:t>
            </w:r>
            <w:r>
              <w:t xml:space="preserve"> </w:t>
            </w:r>
            <w:r>
              <w:t xml:space="preserve">“</w:t>
            </w:r>
            <w:r>
              <w:rPr>
                <w:bCs/>
                <w:b/>
              </w:rPr>
              <w:t xml:space="preserve">ดัชนีความก้าวหน้าของคน มิติด้านการศึกษา</w:t>
            </w:r>
            <w:r>
              <w:t xml:space="preserve">”</w:t>
            </w:r>
            <w:r>
              <w:t xml:space="preserve"> </w:t>
            </w:r>
            <w:r>
              <w:t xml:space="preserve">ซึ่ง</w:t>
            </w:r>
            <w:r>
              <w:t xml:space="preserve"> </w:t>
            </w:r>
            <w:r>
              <w:rPr>
                <w:bCs/>
                <w:b/>
              </w:rPr>
              <w:t xml:space="preserve">แข็งแรงกว่าเดิม</w:t>
            </w:r>
            <w:r>
              <w:t xml:space="preserve"> </w:t>
            </w:r>
            <w:r>
              <w:t xml:space="preserve">เพราะมีตัวชี้วัดย่อย 4 รายการพร้อมค่าฐานและอันดับประเทศ</w:t>
            </w:r>
          </w:p>
        </w:tc>
      </w:tr>
    </w:tbl>
    <w:p>
      <w:pPr>
        <w:pStyle w:val="BodyText"/>
      </w:pPr>
      <w:r>
        <w:rPr>
          <w:bCs/>
          <w:b/>
        </w:rPr>
        <w:t xml:space="preserve">บทเรียนสำหรับคณะทำงาน</w:t>
      </w:r>
      <w:r>
        <w:t xml:space="preserve"> </w:t>
      </w:r>
      <w:r>
        <w:t xml:space="preserve">กรณีนี้เป็นตัวอย่างจริงของข้อห้ามในบทที่ 11 เรื่องการอ้างอิงเอกสารสรุปแทนเอกสารต้นฉบับ</w:t>
      </w:r>
      <w:r>
        <w:t xml:space="preserve"> </w:t>
      </w:r>
      <w:r>
        <w:rPr>
          <w:bCs/>
          <w:b/>
        </w:rPr>
        <w:t xml:space="preserve">บรรยายสรุปเป็นเอกสารทุติยภูมิ ต้องตรวจสอบกับแผนฉบับเต็มเสมอ</w:t>
      </w:r>
      <w:r>
        <w:t xml:space="preserve"> </w:t>
      </w:r>
      <w:r>
        <w:t xml:space="preserve">และเมื่อพบว่าเขียนผิด ต้องรายงานและแก้ไข ไม่ใช่แก้อย่างเงียบ ๆ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5" w:name="Xf530e93011637755b98cb61005e1da5cef745c8"/>
    <w:p>
      <w:pPr>
        <w:pStyle w:val="Heading2"/>
      </w:pPr>
      <w:r>
        <w:t xml:space="preserve">ส่วนที่ 4: ข้อมูลนักเรียนรายอำเภอจากแผนจังหวัด — แหล่งที่สาม</w:t>
      </w:r>
    </w:p>
    <w:p>
      <w:pPr>
        <w:pStyle w:val="FirstParagraph"/>
      </w:pPr>
      <w:r>
        <w:t xml:space="preserve">แผนพัฒนาจังหวัด ตารางที่ 1.34 ให้ข้อมูลจำนวนนักเรียนจำแนกตามระดับการศึกษารายอำเภอ ปีการศึกษา 2567</w:t>
      </w:r>
      <w:r>
        <w:t xml:space="preserve"> </w:t>
      </w:r>
      <w:r>
        <w:rPr>
          <w:bCs/>
          <w:b/>
        </w:rPr>
        <w:t xml:space="preserve">รวมทั้งสิ้น 81,776 คน</w:t>
      </w:r>
      <w:r>
        <w:t xml:space="preserve"> </w:t>
      </w:r>
      <w:r>
        <w:t xml:space="preserve">ซึ่งต่างจากทั้งสองแหล่งที่ใช้มาก่อน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376"/>
        <w:gridCol w:w="3168"/>
        <w:gridCol w:w="237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แหล่ง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จำนวนนักเรียน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ขอบเขต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แผนปฏิบัติราชการ ศธจ. 2569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148,373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ผู้เรียนทุกประเภทรวม ศพด. อุดมศึกษา อาชีวศึกษา สกร.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 2568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115,123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นักเรียนในโรงเรียน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แผนพัฒนาจังหวัด 2570 ตารางที่ 1.34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81,776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ก่อนประถม ประถม ม.ต้น ม.ปลาย เท่านั้น น่าจะเฉพาะบางสังกัด</w:t>
            </w:r>
          </w:p>
        </w:tc>
      </w:tr>
    </w:tbl>
    <w:p>
      <w:pPr>
        <w:pStyle w:val="BodyText"/>
      </w:pPr>
      <w:r>
        <w:rPr>
          <w:bCs/>
          <w:b/>
        </w:rPr>
        <w:t xml:space="preserve">การตีความ</w:t>
      </w:r>
      <w:r>
        <w:t xml:space="preserve"> </w:t>
      </w:r>
      <w:r>
        <w:t xml:space="preserve">ตัวเลข 81,776 คน แยกเป็นก่อนประถม 10,988 · ประถมศึกษา 36,293 · มัธยมศึกษาตอนต้น 21,640 · มัธยมศึกษาตอนปลาย 12,855</w:t>
      </w:r>
      <w:r>
        <w:t xml:space="preserve"> </w:t>
      </w:r>
      <w:r>
        <w:rPr>
          <w:bCs/>
          <w:b/>
        </w:rPr>
        <w:t xml:space="preserve">เมื่อเทียบกับรายงานสถิติจังหวัดที่ระบุประถมศึกษา 55,134 คน ส่วนต่างเกือบ 19,000 คน จึงชัดเจนว่าตารางนี้ไม่ครอบคลุมทุกสังกัด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ข้อเสนอ</w:t>
      </w:r>
      <w:r>
        <w:t xml:space="preserve"> </w:t>
      </w:r>
      <w:r>
        <w:t xml:space="preserve">ให้ใช้ตัวเลขจากรายงานสถิติจังหวัดเป็นหลักสำหรับการวิเคราะห์รายอำเภอ เพราะระบุขอบเขตชัดเจนที่สุดและมีการจำแนกรายสังกัด</w:t>
      </w:r>
      <w:r>
        <w:t xml:space="preserve"> </w:t>
      </w:r>
      <w:r>
        <w:rPr>
          <w:bCs/>
          <w:b/>
        </w:rPr>
        <w:t xml:space="preserve">และให้ระบุในเอกสารว่ามีตัวเลขจากสามแหล่งที่ต่างกัน พร้อมเหตุผล</w:t>
      </w:r>
    </w:p>
    <w:p>
      <w:r>
        <w:pict>
          <v:rect style="width:0;height:1.5pt" o:hralign="center" o:hrstd="t" o:hr="t"/>
        </w:pict>
      </w:r>
    </w:p>
    <w:bookmarkEnd w:id="35"/>
    <w:bookmarkStart w:id="36" w:name="สวนท-5-ผลตอเอกสารทสงมอบไปแลว"/>
    <w:p>
      <w:pPr>
        <w:pStyle w:val="Heading2"/>
      </w:pPr>
      <w:r>
        <w:t xml:space="preserve">ส่วนที่ 5: ผลต่อเอกสารที่ส่งมอบไปแล้ว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 / 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สิ่งที่ต้องแก้ไข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ระดับความสำคัญ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ทุกเอกสารที่ใช้ตัวเลข 13,715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เปลี่ยนเป็นช่วง 6,600–13,700 คน พร้อมระบุเหตุของความไม่แน่นอน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สูงมากที่สุด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รายงานฉบับที่ 4 ส่วนที่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แก้ข้อความเรื่องตัวชี้วัดเป้าหมายการพัฒนาจังหวัด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สูงมากที่สุด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เพิ่มส่วนที่ 7.9 ผลสัมฤทธิ์ทางการศึกษาและดัชนีความก้าวหน้าของคน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5 ความสอดคล้อง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เปลี่ยนจุดเชื่อมกับแผนจังหวัดเป็นดัชนีความก้าวหน้าของคน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14 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เพิ่มค่าฐาน 4 รายการจากดัชนีความก้าวหน้าของคน และค่าฐาน O-NET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ประเด็นยุทธศาสตร์ที่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เพิ่มมาตรการด้านปฐมวัย เพราะพัฒนาการสมวัยตกอันดับ 27 อันดับ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8.3 SWOT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 W7 ตัวชี้วัดการศึกษาตกอันดับประเทศทุกรายการ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เว็บไซต์ หน้าตัวอย่างลูกโซ่ ตัวอย่างที่ 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เปลี่ยนผลการตรวจจากขาดตอน เป็นไม่ขาดตอนบางส่วน</w:t>
            </w:r>
            <w:r>
              <w:t xml:space="preserve"> </w:t>
            </w:r>
            <w:r>
              <w:t xml:space="preserve">เพราะได้ค่าฐานผลสัมฤทธิ์แล้ว แต่ยังไม่ครบทุกสังกัด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เว็บไซต์ หน้าข้อมูลจังหวัด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เพิ่มส่วนผลสัมฤทธิ์และดัชนีความก้าวหน้าของคน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เอกสารประกอบการบรรยาย บทที่ 4 และ 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เพิ่มกรณีศึกษาการอ้างอิงเอกสารสรุปแทนต้นฉบับ ซึ่งเป็นความผิดพลาดจริงของที่ปรึกษา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6"/>
    <w:bookmarkStart w:id="37" w:name="สวนท-6-บญชชองวางขอมลฉบบปรบปรง"/>
    <w:p>
      <w:pPr>
        <w:pStyle w:val="Heading2"/>
      </w:pPr>
      <w:r>
        <w:t xml:space="preserve">ส่วนที่ 6: บัญชีช่องว่างข้อมูลฉบับปรับปรุง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ผลสัมฤทธิ์ทางการศึกษา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ปิดได้บางส่วน</w:t>
            </w:r>
            <w:r>
              <w:t xml:space="preserve"> </w:t>
            </w:r>
            <w:r>
              <w:t xml:space="preserve">มี O-NET ของ สพป. เขต 1 และ O-NET ม.ปลายระดับจังหวัด</w:t>
            </w:r>
            <w:r>
              <w:t xml:space="preserve"> </w:t>
            </w:r>
            <w:r>
              <w:rPr>
                <w:bCs/>
                <w:b/>
              </w:rPr>
              <w:t xml:space="preserve">ยังขาด สพป. เขต 2 สพม. เอกชน และ อปท.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ค่าฐานประเด็นยุทธศาสตร์ที่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มีแล้ว</w:t>
            </w:r>
            <w:r>
              <w:t xml:space="preserve"> </w:t>
            </w:r>
            <w:r>
              <w:t xml:space="preserve">จากดัชนีความก้าวหน้าของคนและ O-NET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ตัวชี้วัดและค่าเป้าหมายของแผนพัฒนาจังหวัด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นิยามอัตราการเข้าเรียนมัธยมปลาย 76.39 เทียบ 51.17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ช่องว่างใหม่ เร่งด่วนที่สุด</w:t>
            </w:r>
            <w:r>
              <w:t xml:space="preserve"> </w:t>
            </w:r>
            <w:r>
              <w:t xml:space="preserve">กระทบตัวเลขหลักของโครงการ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นิยามค่าฐานการออกกลางคัน 1,181 เทียบ 110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 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นิยามจำนวนครู สามแหล่งสามตัวเลข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 เปิดอยู่ ยืนยันด้วยหลักฐานสามแหล่งแล้ว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สถานะของเยาวชน 15–17 ปีที่ไม่อยู่ในระบบ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 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ผลการอ่านของนักเรียน ป.1–ป.3 ตามการคัดกรอง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 O-NET ไม่ใช่ข้อมูลนี้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ข้อมูลนักเรียนยากจน พิการ ไร้สัญชาติ รายสังกัด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ข้อมูลอุปสงค์แรงงานภาคท่องเที่ยว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ดัชนีความก้าวหน้าของคนปีล่าสุด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 ล่าสุดที่มีคือ 2565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ค่าใช้จ่ายการศึกษาของครัวเรือนจำแนกตามรายได้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Start w:id="38" w:name="สวนท-7-สรปและประเดนทตองตดสนใจ"/>
    <w:p>
      <w:pPr>
        <w:pStyle w:val="Heading2"/>
      </w:pPr>
      <w:r>
        <w:t xml:space="preserve">ส่วนที่ 7: สรุปและประเด็นที่ต้องตัดสินใจ</w:t>
      </w:r>
    </w:p>
    <w:p>
      <w:pPr>
        <w:pStyle w:val="FirstParagraph"/>
      </w:pPr>
      <w:r>
        <w:rPr>
          <w:bCs/>
          <w:b/>
        </w:rPr>
        <w:t xml:space="preserve">สิ่งที่ดำเนินการแล้ว</w:t>
      </w:r>
      <w:r>
        <w:t xml:space="preserve"> </w:t>
      </w:r>
      <w:r>
        <w:t xml:space="preserve">อ่านแผนพัฒนาจังหวัดฉบับเต็ม 278 หน้า · สกัดผลสัมฤทธิ์ O-NET จากภาพหน้าจอ 3 ภาพ · สกัดดัชนีความก้าวหน้าของคนมิติการศึกษา 4 รายการพร้อมอันดับประเทศ 4 ปี · พบความขัดแย้งของข้อมูลใหม่ 2 รายการ ·</w:t>
      </w:r>
      <w:r>
        <w:t xml:space="preserve"> </w:t>
      </w:r>
      <w:r>
        <w:rPr>
          <w:bCs/>
          <w:b/>
        </w:rPr>
        <w:t xml:space="preserve">พบและรายงานข้อผิดพลาดของที่ปรึกษาเอง 1 รายการ</w:t>
      </w:r>
      <w:r>
        <w:t xml:space="preserve"> </w:t>
      </w:r>
      <w:r>
        <w:t xml:space="preserve">· ระบุผลกระทบต่อเอกสารเดิม 10 จุด</w:t>
      </w:r>
    </w:p>
    <w:p>
      <w:pPr>
        <w:pStyle w:val="BodyText"/>
      </w:pPr>
      <w:r>
        <w:rPr>
          <w:bCs/>
          <w:b/>
        </w:rPr>
        <w:t xml:space="preserve">ข้อจำกัดที่ต้องเปิดเผย</w:t>
      </w:r>
    </w:p>
    <w:p>
      <w:pPr>
        <w:numPr>
          <w:ilvl w:val="0"/>
          <w:numId w:val="1001"/>
        </w:numPr>
        <w:pStyle w:val="Compact"/>
      </w:pPr>
      <w:r>
        <w:t xml:space="preserve">ข้อมูล O-NET ครอบคลุมเพียงร้อยละ 28.2 ของนักเรียนทั้งจังหวัด ยังไม่ใช่ค่าฐานระดับจังหวัด</w:t>
      </w:r>
    </w:p>
    <w:p>
      <w:pPr>
        <w:numPr>
          <w:ilvl w:val="0"/>
          <w:numId w:val="1001"/>
        </w:numPr>
        <w:pStyle w:val="Compact"/>
      </w:pPr>
      <w:r>
        <w:t xml:space="preserve">ข้อมูล ม.3 อ่านได้จากกราฟเท่านั้น จึงไม่บันทึกเป็นตัวเลข</w:t>
      </w:r>
    </w:p>
    <w:p>
      <w:pPr>
        <w:numPr>
          <w:ilvl w:val="0"/>
          <w:numId w:val="1001"/>
        </w:numPr>
        <w:pStyle w:val="Compact"/>
      </w:pPr>
      <w:r>
        <w:t xml:space="preserve">ตัวเลข ม.6 ในระบบของ สพป. ต้องตรวจสอบที่มา</w:t>
      </w:r>
    </w:p>
    <w:p>
      <w:pPr>
        <w:numPr>
          <w:ilvl w:val="0"/>
          <w:numId w:val="1001"/>
        </w:numPr>
        <w:pStyle w:val="Compact"/>
      </w:pPr>
      <w:r>
        <w:t xml:space="preserve">ดัชนีความก้าวหน้าของคนล่าสุดคือปี 2565 เก่ากว่าข้อมูลอื่น 3–4 ปี</w:t>
      </w:r>
    </w:p>
    <w:p>
      <w:pPr>
        <w:numPr>
          <w:ilvl w:val="0"/>
          <w:numId w:val="1001"/>
        </w:numPr>
        <w:pStyle w:val="Compact"/>
      </w:pPr>
      <w:r>
        <w:t xml:space="preserve">ความขัดแย้งเรื่องอัตราการเข้าเรียนมัธยมปลาย 25 จุด ยังไม่มีข้อยุติ และกระทบตัวเลขหลักที่ใช้มาตลอด</w:t>
      </w:r>
    </w:p>
    <w:p>
      <w:pPr>
        <w:numPr>
          <w:ilvl w:val="0"/>
          <w:numId w:val="1001"/>
        </w:numPr>
        <w:pStyle w:val="Compact"/>
      </w:pPr>
      <w:r>
        <w:t xml:space="preserve">คะแนนคณิตศาสตร์ ป.6 ผันผวนผิดปกติ ห้ามใช้การเปลี่ยนแปลงรายปีเป็นตัวชี้วัดผลงาน</w:t>
      </w:r>
    </w:p>
    <w:p>
      <w:pPr>
        <w:pStyle w:val="FirstParagraph"/>
      </w:pPr>
      <w:r>
        <w:rPr>
          <w:bCs/>
          <w:b/>
        </w:rPr>
        <w:t xml:space="preserve">ประเด็นที่ต้องให้ผู้ว่าจ้างตัดสินใจ 3 ข้อ</w:t>
      </w:r>
    </w:p>
    <w:p>
      <w:pPr>
        <w:numPr>
          <w:ilvl w:val="0"/>
          <w:numId w:val="1002"/>
        </w:numPr>
        <w:pStyle w:val="Compact"/>
      </w:pPr>
      <w:r>
        <w:t xml:space="preserve">จะให้ขอผลสัมฤทธิ์จาก สพป. เขต 2 สพม. และสถานศึกษาเอกชน เพื่อให้ได้ค่าฐานระดับจังหวัดหรือไม่</w:t>
      </w:r>
    </w:p>
    <w:p>
      <w:pPr>
        <w:numPr>
          <w:ilvl w:val="0"/>
          <w:numId w:val="1002"/>
        </w:numPr>
        <w:pStyle w:val="Compact"/>
      </w:pPr>
      <w:r>
        <w:t xml:space="preserve">จะใช้ค่าฐานอัตราการเข้าเรียนมัธยมปลายค่าใด ระหว่าง 76.39 ของแผนจังหวัด กับ 51.17 ของแผน ศธจ. หรือจะระงับไว้จนกว่าจะได้นิยาม</w:t>
      </w:r>
    </w:p>
    <w:p>
      <w:pPr>
        <w:numPr>
          <w:ilvl w:val="0"/>
          <w:numId w:val="1002"/>
        </w:numPr>
        <w:pStyle w:val="Compact"/>
      </w:pPr>
      <w:r>
        <w:t xml:space="preserve">จะเพิ่มมาตรการด้านปฐมวัยในประเด็นยุทธศาสตร์ที่ 1 หรือไม่ เนื่องจากพัฒนาการสมวัยของเด็ก 0–5 ปีตกอันดับประเทศ 27 อันดับ</w:t>
      </w:r>
    </w:p>
    <w:p>
      <w:r>
        <w:pict>
          <v:rect style="width:0;height:1.5pt" o:hralign="center" o:hrstd="t" o:hr="t"/>
        </w:pict>
      </w:r>
    </w:p>
    <w:bookmarkEnd w:id="38"/>
    <w:bookmarkStart w:id="39" w:name="แหลงอางอง"/>
    <w:p>
      <w:pPr>
        <w:pStyle w:val="Heading2"/>
      </w:pPr>
      <w:r>
        <w:t xml:space="preserve">แหล่งอ้างอิง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จังหวัดพระนครศรีอยุธยา สำนักงานจังหวัดพระนครศรีอยุธยา, แผนพัฒนาจังหวัดพระนครศรีอยุธยา (พ.ศ. 2566–2570) ฉบับทบทวน ประจำปีงบประมาณ พ.ศ. 2570</w:t>
      </w:r>
      <w:r>
        <w:t xml:space="preserve"> </w:t>
      </w:r>
      <w:r>
        <w:t xml:space="preserve">จำนวน 278 หน้า — ตารางที่ 1.34, 1.35, 1.36, 2.1, 2.5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สำนักงานเขตพื้นที่การศึกษาประถมศึกษาพระนครศรีอยุธยา เขต 1, ระบบ BIGDATA หัวข้อผลทดสอบทางการศึกษาระดับชาติขั้นพื้นฐาน (O-NET)</w:t>
      </w:r>
      <w:r>
        <w:t xml:space="preserve"> </w:t>
      </w:r>
      <w:r>
        <w:t xml:space="preserve">มุมมองเปรียบเทียบ 5 ปีย้อนหลัง ระดับภาพรวม สพท. โรงเรียนรัฐบาล ชั้น ป.6 ม.3 และ ม.6 ปีการศึกษา 2563–2567</w:t>
      </w:r>
    </w:p>
    <w:p>
      <w:pPr>
        <w:numPr>
          <w:ilvl w:val="0"/>
          <w:numId w:val="1003"/>
        </w:numPr>
        <w:pStyle w:val="Compact"/>
      </w:pPr>
      <w:r>
        <w:t xml:space="preserve">ดัชนีความก้าวหน้าของคน จัดทำโดยสำนักงานสภาพัฒนาการเศรษฐกิจและสังคมแห่งชาติ อ้างถึงในแผนพัฒนาจังหวัด ตารางที่ 2.1</w:t>
      </w:r>
    </w:p>
    <w:p>
      <w:pPr>
        <w:pStyle w:val="FirstParagraph"/>
      </w:pPr>
      <w:r>
        <w:rPr>
          <w:bCs/>
          <w:b/>
        </w:rPr>
        <w:t xml:space="preserve">การคำนวณทั้งหมด</w:t>
      </w:r>
      <w:r>
        <w:t xml:space="preserve"> </w:t>
      </w:r>
      <w:r>
        <w:t xml:space="preserve">ที่ปรึกษาคำนวณเองจากตัวเลขในเอกสารข้างต้น แสดงวิธีคิดกำกับทุกจุด ไม่มีตัวเลขที่สร้างขึ้นใหม่ และไม่บันทึกค่าที่อ่านได้จากกราฟเป็นตัวเลขที่มีทศนิยม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Fact Base ฉบับที่ 5 จัดทำเมื่อ 31 สิงหาคม 2569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TH SarabunPSK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52"/>
      <w:szCs w:val="52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40"/>
      <w:szCs w:val="40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6"/>
      <w:szCs w:val="36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34"/>
      <w:szCs w:val="3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32"/>
      <w:szCs w:val="32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color="9AA8A4" w:space="0" w:sz="6" w:val="single"/>
        <w:left w:color="auto" w:space="0" w:sz="0" w:val="none"/>
        <w:bottom w:color="9AA8A4" w:space="0" w:sz="6" w:val="single"/>
        <w:right w:color="auto" w:space="0" w:sz="0" w:val="none"/>
        <w:insideH w:color="C8D3CE" w:space="0" w:sz="4" w:val="single"/>
        <w:insideV w:color="auto" w:space="0" w:sz="0" w:val="non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TH SarabunPSK" w:hAnsi="TH SarabunPSK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2026-09-10T07:13:08Z</dcterms:created>
  <dcterms:modified xsi:type="dcterms:W3CDTF">2026-09-10T07:13:08Z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