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fact-base-ฉบบท-3"/>
    <w:p>
      <w:pPr>
        <w:pStyle w:val="Heading1"/>
      </w:pPr>
      <w:r>
        <w:t xml:space="preserve">Fact Base ฉบับที่ 3</w:t>
      </w:r>
    </w:p>
    <w:bookmarkEnd w:id="20"/>
    <w:bookmarkStart w:id="53" w:name="Xb1ff20cae8c4d1b29694a5f93609a96e1eefd11"/>
    <w:p>
      <w:pPr>
        <w:pStyle w:val="Heading1"/>
      </w:pPr>
      <w:r>
        <w:t xml:space="preserve">ข้อมูลรายอำเภอ อนุกรมเวลา 5 ปี และการคาดการณ์ประชากรวัยเรียน</w:t>
      </w:r>
    </w:p>
    <w:p>
      <w:pPr>
        <w:pStyle w:val="FirstParagraph"/>
      </w:pPr>
      <w:r>
        <w:rPr>
          <w:bCs/>
          <w:b/>
        </w:rPr>
        <w:t xml:space="preserve">เอกสารที่ใช้วิเคราะห์:</w:t>
      </w:r>
      <w:r>
        <w:t xml:space="preserve"> </w:t>
      </w:r>
      <w:r>
        <w:t xml:space="preserve">3 ฉบับที่ผู้ว่าจ้างส่งมอบเพิ่มเติม</w:t>
      </w:r>
      <w:r>
        <w:t xml:space="preserve"> </w:t>
      </w:r>
      <w:r>
        <w:rPr>
          <w:bCs/>
          <w:b/>
        </w:rPr>
        <w:t xml:space="preserve">วันตัดยอดข้อมูล:</w:t>
      </w:r>
      <w:r>
        <w:t xml:space="preserve"> </w:t>
      </w:r>
      <w:r>
        <w:t xml:space="preserve">31 สิงหาคม 2569</w:t>
      </w:r>
      <w:r>
        <w:t xml:space="preserve"> </w:t>
      </w:r>
      <w:r>
        <w:rPr>
          <w:bCs/>
          <w:b/>
        </w:rPr>
        <w:t xml:space="preserve">สถานะ:</w:t>
      </w:r>
      <w:r>
        <w:t xml:space="preserve"> </w:t>
      </w:r>
      <w:r>
        <w:t xml:space="preserve">ปิดช่องว่างข้อมูลที่ใหญ่ที่สุดของโครงการได้แล้ว</w:t>
      </w:r>
    </w:p>
    <w:p>
      <w:r>
        <w:pict>
          <v:rect style="width:0;height:1.5pt" o:hralign="center" o:hrstd="t" o:hr="t"/>
        </w:pict>
      </w:r>
    </w:p>
    <w:bookmarkStart w:id="21" w:name="บทสรปสำหรบผบรหาร"/>
    <w:p>
      <w:pPr>
        <w:pStyle w:val="Heading2"/>
      </w:pPr>
      <w:r>
        <w:t xml:space="preserve">บทสรุปสำหรับผู้บริหาร</w:t>
      </w:r>
    </w:p>
    <w:p>
      <w:pPr>
        <w:pStyle w:val="FirstParagraph"/>
      </w:pPr>
      <w:r>
        <w:t xml:space="preserve">ไฟล์ทั้งสามฉบับที่ส่งมาเปลี่ยนสถานะของโครงการอย่างมีนัยสำคัญที่สุดในทุกครั้งที่ผ่านมา เพราะปิดช่องว่างข้อมูลที่ผมระบุไว้ว่า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ใหญ่ที่สุดของโครงการนี้</w:t>
      </w:r>
      <w:r>
        <w:rPr>
          <w:bCs/>
          <w:b/>
        </w:rPr>
        <w:t xml:space="preserve">”</w:t>
      </w:r>
      <w:r>
        <w:t xml:space="preserve"> </w:t>
      </w:r>
      <w:r>
        <w:t xml:space="preserve">ได้แล้ว 2 รายการจาก 3 รายการ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ช่องว่างที่เคยระบุไว้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สถานะเดิม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สถานะใหม่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ไม่มีข้อมูลจำแนกรายอำเภอเลย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</w:t>
            </w:r>
            <w:r>
              <w:t xml:space="preserve"> </w:t>
            </w:r>
            <w:r>
              <w:t xml:space="preserve">มีข้อมูลนักเรียน โรงเรียน ห้องเรียน ครู อัตราส่วน และสาเหตุการออกกลางคัน จำแนกรายอำเภอครบ 16 อำเภอ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ข้อมูลมีเพียง 2 ปี ต่ำกว่ามาตรฐาน 3–5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</w:t>
            </w:r>
            <w:r>
              <w:t xml:space="preserve"> </w:t>
            </w:r>
            <w:r>
              <w:t xml:space="preserve">มีอนุกรมเวลานักเรียน 5 ปี (2563–2567) และการออกกลางคัน 10 ปี (2558–2567)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ไม่สามารถคาดการณ์จำนวนผู้เรียน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</w:t>
            </w:r>
            <w:r>
              <w:t xml:space="preserve"> </w:t>
            </w:r>
            <w:r>
              <w:t xml:space="preserve">ข้อมูลประชากรรายอายุปีเดียว ณ มกราคม 2569 ทำให้คาดการณ์จากรุ่นที่เกิดแล้วได้ถึงปี 2575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ยังไม่มีผลสัมฤทธิ์รายโรงเรียน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ยังไม่มีข้อมูลความต้องการกำลังคน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ยังเปิดอยู่บางส่วน มีข้อมูลผู้มีงานทำจำแนกอุตสาหกรรมและระดับการศึกษาแล้ว</w:t>
            </w:r>
          </w:p>
        </w:tc>
      </w:tr>
    </w:tbl>
    <w:p>
      <w:pPr>
        <w:pStyle w:val="BodyText"/>
      </w:pPr>
      <w:r>
        <w:rPr>
          <w:bCs/>
          <w:b/>
        </w:rPr>
        <w:t xml:space="preserve">ผลที่ตามมา</w:t>
      </w:r>
      <w:r>
        <w:t xml:space="preserve"> </w:t>
      </w:r>
      <w:r>
        <w:t xml:space="preserve">ตัวเลขที่กำกับด้วย 【สมมติ】 ในร่างยุทธศาสตร์ลดลงอย่างมาก โดยเฉพาะการจำแนกกลุ่มอำเภอและการคาดการณ์จำนวนผู้เรียน ซึ่งเปลี่ยนจากสมมติฐานเป็นข้อมูลจริงได้ทั้งสองรายการ</w:t>
      </w:r>
    </w:p>
    <w:p>
      <w:pPr>
        <w:pStyle w:val="BodyText"/>
      </w:pPr>
      <w:r>
        <w:rPr>
          <w:bCs/>
          <w:b/>
        </w:rPr>
        <w:t xml:space="preserve">แต่พร้อมกันนั้นพบความขัดแย้งของข้อมูลที่ร้ายแรงกว่าทุกครั้งที่พบมา</w:t>
      </w:r>
      <w:r>
        <w:t xml:space="preserve"> </w:t>
      </w:r>
      <w:r>
        <w:t xml:space="preserve">คือค่าฐานการออกกลางคันในแผนของ ศธจ. ระบุ 1,181 คน ขณะที่รายงานสถิติจังหวัดระบุ 110 คน</w:t>
      </w:r>
      <w:r>
        <w:t xml:space="preserve"> </w:t>
      </w:r>
      <w:r>
        <w:rPr>
          <w:bCs/>
          <w:b/>
        </w:rPr>
        <w:t xml:space="preserve">ต่างกัน 10.7 เท่า</w:t>
      </w:r>
      <w:r>
        <w:t xml:space="preserve"> </w:t>
      </w:r>
      <w:r>
        <w:t xml:space="preserve">ประเด็นนี้ต้องหาข้อยุติก่อนใช้ตัวชี้วัดใดที่เกี่ยวข้อง</w:t>
      </w:r>
    </w:p>
    <w:p>
      <w:r>
        <w:pict>
          <v:rect style="width:0;height:1.5pt" o:hralign="center" o:hrstd="t" o:hr="t"/>
        </w:pict>
      </w:r>
    </w:p>
    <w:bookmarkEnd w:id="21"/>
    <w:bookmarkStart w:id="22" w:name="สวนท-1-บญชเอกสารทใช"/>
    <w:p>
      <w:pPr>
        <w:pStyle w:val="Heading2"/>
      </w:pPr>
      <w:r>
        <w:t xml:space="preserve">ส่วนที่ 1: บัญชีเอกสารที่ใช้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ผู้จัดทำ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 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คุณภาพ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รายงานสถิติจังหวัดพระนครศรีอยุธยา พ.ศ. 2568 (Provincial Statistical Report 2025) ISSN 1905-8314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สำนักงานสถิติจังหวัดพระนครศรีอยุธยา สำนักงานสถิติแห่งชาติ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2567 และปี 2567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ดีมาก</w:t>
            </w:r>
            <w:r>
              <w:t xml:space="preserve"> </w:t>
            </w:r>
            <w:r>
              <w:t xml:space="preserve">เป็นสถิติทางการที่ระบุแหล่งที่มาท้ายทุกตาราง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ข้อมูลประชากรจำแนกรายอายุ รายจังหวัด (ปีเดือน 6901)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กรมการปกครอง กระทรวงมหาดไทย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มกราคม 2569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ดีมาก</w:t>
            </w:r>
            <w:r>
              <w:t xml:space="preserve"> </w:t>
            </w:r>
            <w:r>
              <w:t xml:space="preserve">ข้อมูลทะเบียนราษฎรรายอายุปีเดียว 0–99 ปี แยกเพศ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สถิติประชากรจังหวัดพระนครศรีอยุธยา พ.ศ. 2565 (อินโฟกราฟิก)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สำนักงานสถิติจังหวัดพระนครศรีอยุธยา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ดี แต่เป็นข้อมูลปี 2565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ข้อสังเกตที่ต้องบันทึกไว้</w:t>
      </w:r>
      <w:r>
        <w:t xml:space="preserve"> </w:t>
      </w:r>
      <w:r>
        <w:t xml:space="preserve">ในเอกสาร E6 หน้าประชากร มีข้อความว่า</w:t>
      </w:r>
      <w:r>
        <w:t xml:space="preserve"> </w:t>
      </w:r>
      <w:r>
        <w:t xml:space="preserve">“</w:t>
      </w:r>
      <w:r>
        <w:t xml:space="preserve">จังหวัดกาญจนบุรี มีประชากรทั้งสิ้น 820,417 คน</w:t>
      </w:r>
      <w:r>
        <w:t xml:space="preserve">”</w:t>
      </w:r>
      <w:r>
        <w:t xml:space="preserve"> </w:t>
      </w:r>
      <w:r>
        <w:t xml:space="preserve">ทั้งที่เป็นเอกสารของจังหวัดพระนครศรีอยุธยาและตัวเลข 820,417 ตรงกับประชากรอยุธยาปี 2565 จริง</w:t>
      </w:r>
      <w:r>
        <w:t xml:space="preserve"> </w:t>
      </w:r>
      <w:r>
        <w:rPr>
          <w:bCs/>
          <w:b/>
        </w:rPr>
        <w:t xml:space="preserve">เป็นข้อผิดพลาดในการพิมพ์ชื่อจังหวัด</w:t>
      </w:r>
      <w:r>
        <w:t xml:space="preserve"> </w:t>
      </w:r>
      <w:r>
        <w:t xml:space="preserve">ไม่กระทบตัวเลข แต่แสดงว่าเอกสารอินโฟกราฟิกควรตรวจสอบซ้ำก่อนอ้างอิง</w:t>
      </w:r>
    </w:p>
    <w:p>
      <w:r>
        <w:pict>
          <v:rect style="width:0;height:1.5pt" o:hralign="center" o:hrstd="t" o:hr="t"/>
        </w:pict>
      </w:r>
    </w:p>
    <w:bookmarkEnd w:id="22"/>
    <w:bookmarkStart w:id="27" w:name="Xa54e16e0299e94a2a93bf2acd62b86d1cf56c96"/>
    <w:p>
      <w:pPr>
        <w:pStyle w:val="Heading2"/>
      </w:pPr>
      <w:r>
        <w:t xml:space="preserve">ส่วนที่ 2: ข้อมูลการศึกษารายอำเภอ — ข้อค้นพบหลักของรายงานฉบับนี้</w:t>
      </w:r>
    </w:p>
    <w:bookmarkStart w:id="23" w:name="ตารางรวม"/>
    <w:p>
      <w:pPr>
        <w:pStyle w:val="Heading3"/>
      </w:pPr>
      <w:r>
        <w:t xml:space="preserve">2.1 ตารางรวม</w:t>
      </w:r>
    </w:p>
    <w:p>
      <w:pPr>
        <w:pStyle w:val="FirstParagraph"/>
      </w:pPr>
      <w:r>
        <w:t xml:space="preserve">ข้อมูลปีการศึกษา 2567 จากตารางที่ 3.1 และ 3.8 ของรายงานสถิติจังหวัด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66"/>
        <w:gridCol w:w="1021"/>
        <w:gridCol w:w="1021"/>
        <w:gridCol w:w="1021"/>
        <w:gridCol w:w="1021"/>
        <w:gridCol w:w="1021"/>
        <w:gridCol w:w="1021"/>
        <w:gridCol w:w="10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อำเภอ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โรงเรียนรวม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โรงเรียนเอกชน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นักเรียนต่อห้องเรียน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นักเรียนต่อครู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พระนครศรีอยุธยา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33,237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8,853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26.6%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ท่าเรือ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7,007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1,883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นครหลวง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3,582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บางไทร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5,981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บางบาล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2,263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บางปะอิน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16,686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5,213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31.2%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บางปะหัน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3,912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ผักไห่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ภาชี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ลาดบัวหลวง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วังน้อย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10,998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เสนา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10,209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2,974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บางซ้าย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2,047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อุทัย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5,127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มหาราช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บ้านแพรก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115,123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21,926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19.0%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16 : 1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หมายเหตุเรื่องความต่างของตัวเลขเอกชน</w:t>
      </w:r>
      <w:r>
        <w:t xml:space="preserve"> </w:t>
      </w:r>
      <w:r>
        <w:t xml:space="preserve">รายงานสถิติจังหวัดระบุโรงเรียนเอกชน 34 แห่ง ผู้เรียน 21,926 คน (ปีการศึกษา 2567) ขณะที่แผนปฏิบัติราชการของ ศธจ. ระบุ 35 แห่ง ผู้เรียน 20,863 คน (ณ 10 มิถุนายน 2568) ทั้งสองชุดสอดคล้องกันในทิศทาง คือผู้เรียนลดลง และความต่างของจำนวนโรงเรียน 1 แห่งน่าจะเกิดจากนิยามหรือช่วงเวลา</w:t>
      </w:r>
    </w:p>
    <w:p>
      <w:pPr>
        <w:pStyle w:val="BodyText"/>
      </w:pPr>
      <w:r>
        <w:rPr>
          <w:bCs/>
          <w:b/>
        </w:rPr>
        <w:t xml:space="preserve">หมายเหตุเรื่องสัดส่วน 19.0% เทียบกับ 16.6%</w:t>
      </w:r>
      <w:r>
        <w:t xml:space="preserve"> </w:t>
      </w:r>
      <w:r>
        <w:t xml:space="preserve">สองตัวเลขนี้ถูกทั้งคู่ แต่ใช้ตัวส่วนต่างกัน สัดส่วน 19.0% คิดจากฐานนักเรียนในโรงเรียน 115,123 คน ส่วน 16.6% คิดจากฐานผู้เรียนทุกประเภท 148,373 คน ซึ่งรวมศูนย์พัฒนาเด็กเล็ก อุดมศึกษา อาชีวศึกษา และ สกร.</w:t>
      </w:r>
      <w:r>
        <w:t xml:space="preserve"> </w:t>
      </w:r>
      <w:r>
        <w:rPr>
          <w:bCs/>
          <w:b/>
        </w:rPr>
        <w:t xml:space="preserve">เมื่ออ้างอิงต้องระบุตัวส่วนกำกับทุกครั้ง</w:t>
      </w:r>
    </w:p>
    <w:bookmarkEnd w:id="23"/>
    <w:bookmarkStart w:id="24" w:name="Xe52cb7ee9d00fc196a56850ce05894974a8cde4"/>
    <w:p>
      <w:pPr>
        <w:pStyle w:val="Heading3"/>
      </w:pPr>
      <w:r>
        <w:t xml:space="preserve">2.2 📌 ข้อค้นพบที่ 1 การศึกษาเอกชนกระจุกตัวสุดขั้ว และเปลี่ยนรูปความเสี่ยงทั้งหมด</w:t>
      </w:r>
    </w:p>
    <w:p>
      <w:pPr>
        <w:pStyle w:val="FirstParagraph"/>
      </w:pPr>
      <w:r>
        <w:rPr>
          <w:bCs/>
          <w:b/>
        </w:rPr>
        <w:t xml:space="preserve">หลักฐาน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ข้อค้นพบ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ผู้เรียนเอกชนใน 2 อำเภอ คือ พระนครศรีอยุธยาและบางปะอิน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14,066 คน คิดเป็น</w:t>
            </w:r>
            <w:r>
              <w:t xml:space="preserve"> </w:t>
            </w:r>
            <w:r>
              <w:rPr>
                <w:bCs/>
                <w:b/>
              </w:rPr>
              <w:t xml:space="preserve">ร้อยละ 64.2</w:t>
            </w:r>
            <w:r>
              <w:t xml:space="preserve"> </w:t>
            </w:r>
            <w:r>
              <w:t xml:space="preserve">ของผู้เรียนเอกชนทั้งจังหวัด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อำเภอที่</w:t>
            </w:r>
            <w:r>
              <w:t xml:space="preserve"> </w:t>
            </w:r>
            <w:r>
              <w:rPr>
                <w:bCs/>
                <w:b/>
              </w:rPr>
              <w:t xml:space="preserve">ไม่มีโรงเรียนเอกชนเลยแม้แห่งเดียว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 อำเภอ</w:t>
            </w:r>
            <w:r>
              <w:t xml:space="preserve"> </w:t>
            </w:r>
            <w:r>
              <w:t xml:space="preserve">คือ นครหลวง บางบาล บางปะหัน ลาดบัวหลวง บางซ้าย มหาราช บ้านแพรก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อำเภอที่มีสัดส่วนเอกชนสูงสุด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บางปะอิน ร้อยละ 31.2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อำเภอที่มีโรงเรียนเอกชนแต่สัดส่วนต่ำสุด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อุทัย ร้อยละ 2.6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 — ข้อนี้เปลี่ยนการออกแบบกลยุทธ์ 5.3 อย่างมีนัยสำคัญ</w:t>
      </w:r>
    </w:p>
    <w:p>
      <w:pPr>
        <w:pStyle w:val="BodyText"/>
      </w:pPr>
      <w:r>
        <w:t xml:space="preserve">ในรายงานฉบับก่อนหน้า ผมออกแบบกลยุทธ์การวางแผนรองรับผู้เรียนภาคเอกชนโดยใช้</w:t>
      </w:r>
      <w:r>
        <w:t xml:space="preserve"> </w:t>
      </w:r>
      <w:r>
        <w:rPr>
          <w:bCs/>
          <w:b/>
        </w:rPr>
        <w:t xml:space="preserve">บัญชีรายตำบลครอบคลุมทั้ง 16 อำเภอ</w:t>
      </w:r>
      <w:r>
        <w:t xml:space="preserve"> </w:t>
      </w:r>
      <w:r>
        <w:t xml:space="preserve">ข้อมูลใหม่แสดงว่าการออกแบบนั้นกระจายทรัพยากรผิดที่ เพราะ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7 อำเภอไม่มีความเสี่ยงนี้เลย</w:t>
      </w:r>
      <w:r>
        <w:t xml:space="preserve"> </w:t>
      </w:r>
      <w:r>
        <w:t xml:space="preserve">จึงไม่ต้องจัดทำบัญชีรองรับ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ความเสี่ยงกระจุกตัวใน 2 อำเภอ</w:t>
      </w:r>
      <w:r>
        <w:t xml:space="preserve"> </w:t>
      </w:r>
      <w:r>
        <w:t xml:space="preserve">ซึ่งเป็นเขตเมืองและเขตอุตสาหกรรมที่มีสถานศึกษาของรัฐหนาแน่นอยู่แล้ว ความจุรองรับจึงน่าจะมีมากกว่าที่คาด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อำเภอที่ควรเฝ้าระวังที่สุดกลับเป็นอำเภอที่มีโรงเรียนเอกชนน้อยแห่งแต่สัดส่วนผู้เรียนสูง</w:t>
      </w:r>
      <w:r>
        <w:t xml:space="preserve"> </w:t>
      </w:r>
      <w:r>
        <w:t xml:space="preserve">เช่น ท่าเรือ ที่มีเพียง 3 แห่ง แต่รับผู้เรียนร้อยละ 26.9 ของอำเภอ หมายความว่าโรงเรียนเฉลี่ย 628 คนต่อแห่ง หากปิดหนึ่งแห่ง ผลกระทบต่ออำเภอนั้นรุนแรงกว่าอำเภอที่มีหลายแห่ง</w:t>
      </w:r>
    </w:p>
    <w:p>
      <w:pPr>
        <w:pStyle w:val="FirstParagraph"/>
      </w:pPr>
      <w:r>
        <w:rPr>
          <w:bCs/>
          <w:b/>
        </w:rPr>
        <w:t xml:space="preserve">ข้อเสนอปรับกลยุทธ์ 5.3</w:t>
      </w:r>
      <w:r>
        <w:t xml:space="preserve"> </w:t>
      </w:r>
      <w:r>
        <w:t xml:space="preserve">เปลี่ยนจากบัญชีรายตำบลทั้งจังหวัด เป็น</w:t>
      </w:r>
      <w:r>
        <w:t xml:space="preserve"> </w:t>
      </w:r>
      <w:r>
        <w:rPr>
          <w:bCs/>
          <w:b/>
        </w:rPr>
        <w:t xml:space="preserve">บัญชีเฉพาะ 9 อำเภอที่มีสถานศึกษาเอกชน โดยจัดลำดับความสำคัญตามอัตราส่วนผู้เรียนต่อจำนวนสถานศึกษาในอำเภอ ไม่ใช่ตามจำนวนสถานศึกษา</w:t>
      </w:r>
      <w:r>
        <w:t xml:space="preserve"> </w:t>
      </w:r>
      <w:r>
        <w:t xml:space="preserve">ซึ่งจะลดภาระของบุคลากร 4 คนลงอย่างมาก และมุ่งไปที่จุดเสี่ยงจริง</w:t>
      </w:r>
    </w:p>
    <w:bookmarkEnd w:id="24"/>
    <w:bookmarkStart w:id="25" w:name="X4d4a83e954bbf745817a9feceec3022d31a5f1a"/>
    <w:p>
      <w:pPr>
        <w:pStyle w:val="Heading3"/>
      </w:pPr>
      <w:r>
        <w:t xml:space="preserve">2.3 📌 ข้อค้นพบที่ 2 ช่องว่างขนาดสถานศึกษาระหว่างอำเภอกว้างถึง 2.5 เท่า</w:t>
      </w:r>
    </w:p>
    <w:p>
      <w:pPr>
        <w:pStyle w:val="FirstParagraph"/>
      </w:pPr>
      <w:r>
        <w:rPr>
          <w:bCs/>
          <w:b/>
        </w:rPr>
        <w:t xml:space="preserve">หลักฐาน</w:t>
      </w:r>
      <w:r>
        <w:t xml:space="preserve"> </w:t>
      </w:r>
      <w:r>
        <w:t xml:space="preserve">อัตราส่วนนักเรียนต่อห้องเรียนอยู่ระหว่าง 11 : 1 (บางบาล มหาราช บ้านแพรก) ถึง 28 : 1 (พระนครศรีอยุธยา) ส่วนอัตราส่วนนักเรียนต่อครูอยู่ระหว่าง 9 : 1 (มหาราช) ถึง 18 : 1 (พระนครศรีอยุธยา)</w:t>
      </w:r>
    </w:p>
    <w:p>
      <w:pPr>
        <w:pStyle w:val="BodyText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นี่คือหลักฐานเชิงประจักษ์ของความเหลื่อมล้ำเชิงพื้นที่ที่โครงการนี้ค้นหามาตั้งแต่ต้น แต่ต้องตีความอย่างระมัดระวังสองประการ</w:t>
      </w:r>
    </w:p>
    <w:p>
      <w:pPr>
        <w:pStyle w:val="BodyText"/>
      </w:pPr>
      <w:r>
        <w:rPr>
          <w:bCs/>
          <w:b/>
        </w:rPr>
        <w:t xml:space="preserve">ประการแรก อัตราส่วนต่ำไม่ได้แปลว่าคุณภาพดี</w:t>
      </w:r>
      <w:r>
        <w:t xml:space="preserve"> </w:t>
      </w:r>
      <w:r>
        <w:t xml:space="preserve">อำเภอมหาราชมีนักเรียน 9 คนต่อครู 1 คน ซึ่งฟังดูเหมือนได้รับการดูแลใกล้ชิด แต่ในบริบทของโรงเรียนขนาดเล็ก มักหมายถึงโรงเรียนที่มีครูไม่ครบทุกสาระวิชา ครูหนึ่งคนต้องสอนหลายวิชาและหลายชั้น ซึ่งเป็นปัญหาคุณภาพ ไม่ใช่ข้อดี</w:t>
      </w:r>
    </w:p>
    <w:p>
      <w:pPr>
        <w:pStyle w:val="BodyText"/>
      </w:pPr>
      <w:r>
        <w:rPr>
          <w:bCs/>
          <w:b/>
        </w:rPr>
        <w:t xml:space="preserve">ประการที่สอง ค่าเฉลี่ยจังหวัด 21 : 1 ปิดบังทั้งสองปลาย</w:t>
      </w:r>
      <w:r>
        <w:t xml:space="preserve"> </w:t>
      </w:r>
      <w:r>
        <w:t xml:space="preserve">ทั้งความแออัดในเขตเมืองและความเล็กเกินขนาดในเขตเกษตร การใช้ค่าเฉลี่ยจังหวัดเป็นค่าฐานตัวชี้วัดจะทำให้มาตรการไม่ตอบโจทย์ทั้งสองกลุ่ม</w:t>
      </w:r>
    </w:p>
    <w:bookmarkEnd w:id="25"/>
    <w:bookmarkStart w:id="26" w:name="การจำแนกกลมอำเภอ-จากสมมตฐานเปนขอมลจรง"/>
    <w:p>
      <w:pPr>
        <w:pStyle w:val="Heading3"/>
      </w:pPr>
      <w:r>
        <w:t xml:space="preserve">2.4 การจำแนกกลุ่มอำเภอ — จากสมมติฐานเป็นข้อมูลจริง</w:t>
      </w:r>
    </w:p>
    <w:p>
      <w:pPr>
        <w:pStyle w:val="FirstParagraph"/>
      </w:pPr>
      <w:r>
        <w:t xml:space="preserve">การจำแนกกลุ่มอำเภอ 4 กลุ่มที่เสนอไว้เดิมเป็น 【สมมติ】 ตอนนี้ตรวจสอบได้แล้วด้วยอัตราการเติบโตของประชากร 5 ปี จากตารางที่ 1.1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อัตราการเติบโตประชากรปี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ผลการตรวจสอบสมมติฐาน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ข. เขตอุตสาหกรรม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บางปะอิน</w:t>
            </w:r>
            <w:r>
              <w:t xml:space="preserve"> </w:t>
            </w:r>
            <w:r>
              <w:rPr>
                <w:bCs/>
                <w:b/>
              </w:rPr>
              <w:t xml:space="preserve">+1.15%</w:t>
            </w:r>
            <w:r>
              <w:t xml:space="preserve"> </w:t>
            </w:r>
            <w:r>
              <w:t xml:space="preserve">· วังน้อย</w:t>
            </w:r>
            <w:r>
              <w:t xml:space="preserve"> </w:t>
            </w:r>
            <w:r>
              <w:rPr>
                <w:bCs/>
                <w:b/>
              </w:rPr>
              <w:t xml:space="preserve">+1.29%</w:t>
            </w:r>
            <w:r>
              <w:t xml:space="preserve"> </w:t>
            </w:r>
            <w:r>
              <w:t xml:space="preserve">· อุทัย</w:t>
            </w:r>
            <w:r>
              <w:t xml:space="preserve"> </w:t>
            </w:r>
            <w:r>
              <w:rPr>
                <w:bCs/>
                <w:b/>
              </w:rPr>
              <w:t xml:space="preserve">+0.69%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เติบโต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ยืนยัน เป็นเพียงสามอำเภอในจังหวัดที่ประชากรเพิ่มขึ้น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ก. เขตเมืองและมรดกโลก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พระนครศรีอยุธยา −0.20%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ทรงตัวถึงลดเล็กน้อย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ยืนยัน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ค. เขตเกษตรและเสี่ยงอุทกภัย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ผักไห่</w:t>
            </w:r>
            <w:r>
              <w:t xml:space="preserve"> </w:t>
            </w:r>
            <w:r>
              <w:rPr>
                <w:bCs/>
                <w:b/>
              </w:rPr>
              <w:t xml:space="preserve">−0.95%</w:t>
            </w:r>
            <w:r>
              <w:t xml:space="preserve"> </w:t>
            </w:r>
            <w:r>
              <w:t xml:space="preserve">· เสนา −0.60% · บางบาล −0.42% · บางไทร −0.47%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หดตัวเร็วที่สุด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ยืนยัน ผักไห่หดตัวเร็วที่สุดในจังหวัด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ง. เขตกึ่งเมืองกึ่งชนบท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บ้านแพรก</w:t>
            </w:r>
            <w:r>
              <w:t xml:space="preserve"> </w:t>
            </w:r>
            <w:r>
              <w:rPr>
                <w:bCs/>
                <w:b/>
              </w:rPr>
              <w:t xml:space="preserve">−0.86%</w:t>
            </w:r>
            <w:r>
              <w:t xml:space="preserve"> </w:t>
            </w:r>
            <w:r>
              <w:t xml:space="preserve">· บางซ้าย −0.66% · ท่าเรือ −0.57% · มหาราช −0.55%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หดตัวเร็ว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ต้องแก้ไข</w:t>
            </w:r>
            <w:r>
              <w:t xml:space="preserve"> </w:t>
            </w:r>
            <w:r>
              <w:t xml:space="preserve">กลุ่มนี้หดตัวเร็วกว่าที่สมมติไว้ ควรแยกอำเภอขนาดเล็กมากออกเป็นกลุ่มเฉพาะ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ข้อเสนอแก้ไขการจำแนก</w:t>
      </w:r>
      <w:r>
        <w:t xml:space="preserve"> </w:t>
      </w:r>
      <w:r>
        <w:t xml:space="preserve">เพิ่มกลุ่มที่ 5 คือ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อำเภอขนาดเล็กที่หดตัวเร็ว</w:t>
      </w:r>
      <w:r>
        <w:rPr>
          <w:bCs/>
          <w:b/>
        </w:rPr>
        <w:t xml:space="preserve">”</w:t>
      </w:r>
      <w:r>
        <w:t xml:space="preserve"> </w:t>
      </w:r>
      <w:r>
        <w:t xml:space="preserve">ได้แก่ บ้านแพรก มหาราช บางซ้าย ซึ่งมีลักษณะร่วมสามประการคือ ประชากรน้อยกว่า 25,000 คน หดตัวเกินร้อยละ 0.5 ต่อปี และมีนักเรียนต่อห้องเรียนเพียง 11–12 คน กลุ่มนี้ต้องการมาตรการบริหารทรัพยากรร่วมมากกว่ามาตรการคุณภาพทั่วไป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X9f91af18316dc2e17b3453bca71d521956fbc92"/>
    <w:p>
      <w:pPr>
        <w:pStyle w:val="Heading2"/>
      </w:pPr>
      <w:r>
        <w:t xml:space="preserve">ส่วนที่ 3: ⚠️ ความขัดแย้งของข้อมูลที่ร้ายแรงที่สุดที่พบในโครงการนี้</w:t>
      </w:r>
    </w:p>
    <w:bookmarkStart w:id="28" w:name="ขอเทจจรงทขดแยงกน"/>
    <w:p>
      <w:pPr>
        <w:pStyle w:val="Heading3"/>
      </w:pPr>
      <w:r>
        <w:t xml:space="preserve">3.1 ข้อเท็จจริงที่ขัดแย้งกัน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ตัวเลขการออกกลางคัน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แผนพัฒนาการศึกษาจังหวัดพระนครศรีอยุธยา ฉบับทบทวน 2568 ตัวชี้วัดประเด็นยุทธศาสตร์ที่ 1 (ค่าฐาน)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1,181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ไม่ระบุปีฐานชัดเจน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รายงานสถิติจังหวัดพระนครศรีอยุธยา พ.ศ. 2568 ตารางที่ 3.11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ส่วนต่าง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10.7 เท่า</w:t>
            </w:r>
          </w:p>
        </w:tc>
        <w:tc>
          <w:tcPr/>
          <w:p>
            <w:pPr>
              <w:pStyle w:val="Compact"/>
            </w:pPr>
          </w:p>
        </w:tc>
      </w:tr>
    </w:tbl>
    <w:bookmarkEnd w:id="28"/>
    <w:bookmarkStart w:id="29" w:name="X3112efc9d4b1b3052818b1985cd0064432a370a"/>
    <w:p>
      <w:pPr>
        <w:pStyle w:val="Heading3"/>
      </w:pPr>
      <w:r>
        <w:t xml:space="preserve">3.2 อนุกรมเวลาการออกกลางคัน 10 ปี จากตารางที่ 3.11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552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110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ข้อสังเกต</w:t>
      </w:r>
      <w:r>
        <w:t xml:space="preserve"> </w:t>
      </w:r>
      <w:r>
        <w:t xml:space="preserve">ไม่มีปีใดในสิบปีที่ใกล้เคียง 1,181 คน ปีที่สูงที่สุดคือ 2565 ที่ 240 คน ซึ่งยังต่ำกว่าค่าฐานในแผนถึง 5 เท่า</w:t>
      </w:r>
    </w:p>
    <w:bookmarkEnd w:id="29"/>
    <w:bookmarkStart w:id="30" w:name="สมมตฐานสามขอทอธบายความขดแยงนได"/>
    <w:p>
      <w:pPr>
        <w:pStyle w:val="Heading3"/>
      </w:pPr>
      <w:r>
        <w:t xml:space="preserve">3.3 สมมติฐานสามข้อที่อธิบายความขัดแย้งนี้ได้</w:t>
      </w:r>
    </w:p>
    <w:p>
      <w:pPr>
        <w:pStyle w:val="FirstParagraph"/>
      </w:pPr>
      <w:r>
        <w:rPr>
          <w:bCs/>
          <w:b/>
        </w:rPr>
        <w:t xml:space="preserve">สมมติฐานที่หนึ่ง นิยามต่างกัน</w:t>
      </w:r>
      <w:r>
        <w:t xml:space="preserve"> </w:t>
      </w:r>
      <w:r>
        <w:t xml:space="preserve">ตัวเลข 110 คน คือ</w:t>
      </w:r>
      <w:r>
        <w:t xml:space="preserve"> </w:t>
      </w:r>
      <w:r>
        <w:t xml:space="preserve">“</w:t>
      </w:r>
      <w:r>
        <w:t xml:space="preserve">นักเรียนที่ออกกลางคัน</w:t>
      </w:r>
      <w:r>
        <w:t xml:space="preserve">”</w:t>
      </w:r>
      <w:r>
        <w:t xml:space="preserve"> </w:t>
      </w:r>
      <w:r>
        <w:t xml:space="preserve">ตามระบบรายงานของสถานศึกษา ซึ่งนับเฉพาะผู้ที่ออกโดยไม่ย้ายไปสถานศึกษาอื่นและมีการรายงานเป็นทางการ ส่วนตัวเลข 1,181 คน อาจเป็น</w:t>
      </w:r>
      <w:r>
        <w:t xml:space="preserve"> </w:t>
      </w:r>
      <w:r>
        <w:t xml:space="preserve">“</w:t>
      </w:r>
      <w:r>
        <w:t xml:space="preserve">เด็กและเยาวชนนอกระบบการศึกษา</w:t>
      </w:r>
      <w:r>
        <w:t xml:space="preserve">”</w:t>
      </w:r>
      <w:r>
        <w:t xml:space="preserve"> </w:t>
      </w:r>
      <w:r>
        <w:t xml:space="preserve">ซึ่งเป็นนิยามที่กว้างกว่ามาก และเป็นนิยามที่ใช้ในมาตรการ Thailand Zero Dropout</w:t>
      </w:r>
    </w:p>
    <w:p>
      <w:pPr>
        <w:pStyle w:val="BodyText"/>
      </w:pPr>
      <w:r>
        <w:rPr>
          <w:bCs/>
          <w:b/>
        </w:rPr>
        <w:t xml:space="preserve">สมมติฐานที่สอง ครอบคลุมช่วงวัยต่างกัน</w:t>
      </w:r>
      <w:r>
        <w:t xml:space="preserve"> </w:t>
      </w:r>
      <w:r>
        <w:t xml:space="preserve">ตัวเลข 110 คน นับเฉพาะผู้ที่อยู่ในระบบการศึกษาขั้นพื้นฐานแล้วออกไป ส่วน 1,181 คน อาจรวมผู้ที่ไม่เคยเข้าระบบ หรือรวมช่วงอายุ 3–18 ปีทั้งหมด</w:t>
      </w:r>
    </w:p>
    <w:p>
      <w:pPr>
        <w:pStyle w:val="BodyText"/>
      </w:pPr>
      <w:r>
        <w:rPr>
          <w:bCs/>
          <w:b/>
        </w:rPr>
        <w:t xml:space="preserve">สมมติฐานที่สาม เป็นตัวเลขสะสมหลายปี</w:t>
      </w:r>
      <w:r>
        <w:t xml:space="preserve"> </w:t>
      </w:r>
      <w:r>
        <w:t xml:space="preserve">1,181 คน อาจเป็นยอดสะสมของหลายปีการศึกษา ไม่ใช่ตัวเลขรายปี</w:t>
      </w:r>
    </w:p>
    <w:bookmarkEnd w:id="30"/>
    <w:bookmarkStart w:id="31" w:name="ผลตอยทธศาสตร-และสงทตองทำ"/>
    <w:p>
      <w:pPr>
        <w:pStyle w:val="Heading3"/>
      </w:pPr>
      <w:r>
        <w:t xml:space="preserve">3.4 ผลต่อยุทธศาสตร์ และสิ่งที่ต้องทำ</w:t>
      </w:r>
    </w:p>
    <w:p>
      <w:pPr>
        <w:pStyle w:val="FirstParagraph"/>
      </w:pPr>
      <w:r>
        <w:rPr>
          <w:bCs/>
          <w:b/>
        </w:rPr>
        <w:t xml:space="preserve">ผลกระทบร้ายแรง</w:t>
      </w:r>
      <w:r>
        <w:t xml:space="preserve"> </w:t>
      </w:r>
      <w:r>
        <w:t xml:space="preserve">ตัวชี้วัดในแผนฉบับเดิมกำหนดค่าฐาน 1,181 คน และเป้าหมายปี 2570 ที่ 800 คน หากค่าฐานที่ถูกต้องคือ 110 คน แปลว่า</w:t>
      </w:r>
      <w:r>
        <w:t xml:space="preserve"> </w:t>
      </w:r>
      <w:r>
        <w:rPr>
          <w:bCs/>
          <w:b/>
        </w:rPr>
        <w:t xml:space="preserve">แผนตั้งเป้าให้ตัวเลขเพิ่มขึ้นเกือบ 8 เท่า</w:t>
      </w:r>
      <w:r>
        <w:t xml:space="preserve"> </w:t>
      </w:r>
      <w:r>
        <w:t xml:space="preserve">ซึ่งเป็นข้อผิดพลาดที่ร้ายแรงกว่าข้อบกพร่องที่ผมรายงานไว้ก่อนหน้าเรื่องเป้าหมายต่ำกว่าค่าฐาน</w:t>
      </w:r>
    </w:p>
    <w:p>
      <w:pPr>
        <w:pStyle w:val="BodyText"/>
      </w:pPr>
      <w:r>
        <w:rPr>
          <w:bCs/>
          <w:b/>
        </w:rPr>
        <w:t xml:space="preserve">สิ่งที่ต้องทำก่อนใช้ตัวชี้วัดนี้</w:t>
      </w:r>
    </w:p>
    <w:p>
      <w:pPr>
        <w:numPr>
          <w:ilvl w:val="0"/>
          <w:numId w:val="1002"/>
        </w:numPr>
        <w:pStyle w:val="Compact"/>
      </w:pPr>
      <w:r>
        <w:t xml:space="preserve">ขอคำนิยามและวิธีนับของตัวเลข 1,181 คน จากผู้จัดทำแผนฉบับเดิม</w:t>
      </w:r>
    </w:p>
    <w:p>
      <w:pPr>
        <w:numPr>
          <w:ilvl w:val="0"/>
          <w:numId w:val="1002"/>
        </w:numPr>
        <w:pStyle w:val="Compact"/>
      </w:pPr>
      <w:r>
        <w:t xml:space="preserve">ขอคำนิยามของตัวเลข 110 คน จากสำนักงานสถิติจังหวัดหรือ สพป./สพม. ที่เป็นเจ้าของข้อมูล</w:t>
      </w:r>
    </w:p>
    <w:p>
      <w:pPr>
        <w:numPr>
          <w:ilvl w:val="0"/>
          <w:numId w:val="1002"/>
        </w:numPr>
        <w:pStyle w:val="Compact"/>
      </w:pPr>
      <w:r>
        <w:t xml:space="preserve">หากพบว่าเป็นสองนิยามที่ต่างกันจริง</w:t>
      </w:r>
      <w:r>
        <w:t xml:space="preserve"> </w:t>
      </w:r>
      <w:r>
        <w:rPr>
          <w:bCs/>
          <w:b/>
        </w:rPr>
        <w:t xml:space="preserve">ต้องแยกเป็นสองตัวชี้วัด</w:t>
      </w:r>
      <w:r>
        <w:t xml:space="preserve"> </w:t>
      </w:r>
      <w:r>
        <w:t xml:space="preserve">คือ อัตราการออกกลางคัน และ จำนวนเด็กและเยาวชนนอกระบบ พร้อมค่าฐานของแต่ละตัว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ห้ามใช้ค่าฐานใดค่าหนึ่งโดยไม่อธิบายความขัดแย้งนี้ในเอกสาร</w:t>
      </w:r>
      <w:r>
        <w:t xml:space="preserve"> </w:t>
      </w:r>
      <w:r>
        <w:t xml:space="preserve">เพราะจะเป็นการปกปิดข้อมูลที่ขัดแย้งกับข้อสรุป ซึ่งเป็นข้อห้ามข้อที่ 8 ในบทที่ 11 ของเอกสารประกอบการบรรยาย</w:t>
      </w:r>
    </w:p>
    <w:bookmarkEnd w:id="31"/>
    <w:bookmarkStart w:id="32" w:name="X29b2347aefb117f03591dc5c120c773965e9b8c"/>
    <w:p>
      <w:pPr>
        <w:pStyle w:val="Heading3"/>
      </w:pPr>
      <w:r>
        <w:t xml:space="preserve">3.5 📌 ข้อค้นพบที่ 3 สาเหตุการออกกลางคันอันดับหนึ่งยืนยันสมมติฐานเรื่องแรงงานเคลื่อนย้าย</w:t>
      </w:r>
    </w:p>
    <w:p>
      <w:pPr>
        <w:pStyle w:val="FirstParagraph"/>
      </w:pPr>
      <w:r>
        <w:t xml:space="preserve">จากตารางที่ 3.12 สาเหตุการออกกลางคันปีการศึกษา 2567 จำนวน 110 คน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สาเหตุ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อพยพตามครอบครัว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ร้อยละ 70.0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มีปัญหาครอบครัว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มีปัญหาการปรับตัว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9.1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กรณีอื่น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ฐานะยากจน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หาเลี้ยงครอบครัว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สมรส · ต้องคดี · เจ็บป่วย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0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 — นี่คือการยืนยันสมมติฐานที่สำคัญที่สุดของโครงการด้วยข้อมูลจริง</w:t>
      </w:r>
    </w:p>
    <w:p>
      <w:pPr>
        <w:pStyle w:val="BodyText"/>
      </w:pPr>
      <w:r>
        <w:t xml:space="preserve">ตั้งแต่รายงานฉบับแรก ผมตั้งสมมติฐานว่าบริบทเฉพาะของอยุธยาคือการมีแรงงานเคลื่อนย้ายในภาคอุตสาหกรรมจำนวนมาก และบุตรของแรงงานกลุ่มนี้มีความเสี่ยงสูงที่จะหลุดจากระบบ</w:t>
      </w:r>
      <w:r>
        <w:t xml:space="preserve"> </w:t>
      </w:r>
      <w:r>
        <w:rPr>
          <w:bCs/>
          <w:b/>
        </w:rPr>
        <w:t xml:space="preserve">ข้อมูลนี้ยืนยันว่าสมมติฐานถูกต้อง และรุนแรงกว่าที่คาด</w:t>
      </w:r>
      <w:r>
        <w:t xml:space="preserve"> </w:t>
      </w:r>
      <w:r>
        <w:t xml:space="preserve">เพราะการอพยพตามครอบครัวเป็นสาเหตุถึงร้อยละ 70 ของการออกกลางคันทั้งหมด ขณะที่ฐานะยากจนซึ่งมักถูกสันนิษฐานว่าเป็นสาเหตุหลัก มีเพียงร้อยละ 1.8</w:t>
      </w:r>
    </w:p>
    <w:p>
      <w:pPr>
        <w:pStyle w:val="BodyText"/>
      </w:pPr>
      <w:r>
        <w:rPr>
          <w:bCs/>
          <w:b/>
        </w:rPr>
        <w:t xml:space="preserve">รายอำเภอ</w:t>
      </w:r>
      <w:r>
        <w:t xml:space="preserve"> </w:t>
      </w:r>
      <w:r>
        <w:t xml:space="preserve">อำเภอที่มีการออกกลางคันจากการอพยพมากที่สุดคือ พระนครศรีอยุธยา 22 คน บางปะอิน 11 คน วังน้อย 10 คน</w:t>
      </w:r>
      <w:r>
        <w:t xml:space="preserve"> </w:t>
      </w:r>
      <w:r>
        <w:rPr>
          <w:bCs/>
          <w:b/>
        </w:rPr>
        <w:t xml:space="preserve">ทั้งสามอำเภอเป็นเขตอุตสาหกรรมและเขตเมืองตามการจำแนกกลุ่มอำเภอ</w:t>
      </w:r>
      <w:r>
        <w:t xml:space="preserve"> </w:t>
      </w:r>
      <w:r>
        <w:t xml:space="preserve">ซึ่งยืนยันความสอดคล้องของการวิเคราะห์อีกชั้นหนึ่ง</w:t>
      </w:r>
    </w:p>
    <w:p>
      <w:pPr>
        <w:pStyle w:val="BodyText"/>
      </w:pPr>
      <w:r>
        <w:rPr>
          <w:bCs/>
          <w:b/>
        </w:rPr>
        <w:t xml:space="preserve">ผลต่อยุทธศาสตร์ที่ชัดเจนมาก</w:t>
      </w:r>
      <w:r>
        <w:t xml:space="preserve"> </w:t>
      </w:r>
      <w:r>
        <w:t xml:space="preserve">มาตรการหลักของประเด็นยุทธศาสตร์ที่ 1 ต้องเป็น</w:t>
      </w:r>
      <w:r>
        <w:t xml:space="preserve"> </w:t>
      </w:r>
      <w:r>
        <w:rPr>
          <w:bCs/>
          <w:b/>
        </w:rPr>
        <w:t xml:space="preserve">ระบบส่งต่อข้อมูลผู้เรียนข้ามสถานศึกษาและข้ามจังหวัด</w:t>
      </w:r>
      <w:r>
        <w:t xml:space="preserve"> </w:t>
      </w:r>
      <w:r>
        <w:t xml:space="preserve">ไม่ใช่มาตรการช่วยเหลือด้านการเงินเป็นหลัก เพราะสาเหตุอันดับหนึ่งไม่ใช่ความยากจน แต่เป็นการเคลื่อนย้ายที่ระบบตามไม่ทัน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8" w:name="สวนท-4-อนกรมเวลา-5-ป-ปดชองวางมาตรฐานขอมล"/>
    <w:p>
      <w:pPr>
        <w:pStyle w:val="Heading2"/>
      </w:pPr>
      <w:r>
        <w:t xml:space="preserve">ส่วนที่ 4: อนุกรมเวลา 5 ปี — ปิดช่องว่างมาตรฐานข้อมูล</w:t>
      </w:r>
    </w:p>
    <w:bookmarkStart w:id="34" w:name="จำนวนนกเรยนและคร-5-ป-จากตารางท-7.4"/>
    <w:p>
      <w:pPr>
        <w:pStyle w:val="Heading3"/>
      </w:pPr>
      <w:r>
        <w:t xml:space="preserve">4.1 จำนวนนักเรียนและครู 5 ปี จากตารางที่ 7.4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เปลี่ยนแปลงรวม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นักเรียนรวม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123,115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120,751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120,626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120,206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115,123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−6.5%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ก่อนประถมศึกษา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21,291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20,085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19,688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20,029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18,672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−12.3%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ประถมศึกษา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60,858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59,841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59,357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58,548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55,134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−9.4%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มัธยมศึกษาตอนต้น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27,966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มัธยมศึกษาตอนปลาย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13,080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12,940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13,615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13,828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14,447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7,259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6,820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6,948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7,862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7,358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+1.4%</w:t>
            </w:r>
          </w:p>
        </w:tc>
      </w:tr>
    </w:tbl>
    <w:bookmarkEnd w:id="34"/>
    <w:bookmarkStart w:id="35" w:name="X293c32d964aa3d6511d6836ac77f5dee5ed2e27"/>
    <w:p>
      <w:pPr>
        <w:pStyle w:val="Heading3"/>
      </w:pPr>
      <w:r>
        <w:t xml:space="preserve">4.2 📌 ข้อค้นพบที่ 4 การหดตัวไม่เท่ากันทุกระดับ และมัธยมปลายสวนทาง</w:t>
      </w:r>
    </w:p>
    <w:p>
      <w:pPr>
        <w:pStyle w:val="FirstParagraph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รูปแบบนี้มีเหตุผลรองรับสองชั้น</w:t>
      </w:r>
    </w:p>
    <w:p>
      <w:pPr>
        <w:pStyle w:val="BodyText"/>
      </w:pPr>
      <w:r>
        <w:rPr>
          <w:bCs/>
          <w:b/>
        </w:rPr>
        <w:t xml:space="preserve">ชั้นที่หนึ่ง คลื่นประชากร</w:t>
      </w:r>
      <w:r>
        <w:t xml:space="preserve"> </w:t>
      </w:r>
      <w:r>
        <w:t xml:space="preserve">การหดตัวรุนแรงที่สุดในระดับก่อนประถมและประถม ซึ่งเป็นระดับที่รับผลจากอัตราการเกิดที่ลดลงก่อน ส่วนมัธยมต้นยังไม่รับผลเต็มที่ และมัธยมปลายยังไม่รับผลเลย เพราะเด็กที่เรียนอยู่เกิดเมื่อ 15–18 ปีก่อน ซึ่งเป็นรุ่นที่ใหญ่กว่า</w:t>
      </w:r>
    </w:p>
    <w:p>
      <w:pPr>
        <w:pStyle w:val="BodyText"/>
      </w:pPr>
      <w:r>
        <w:rPr>
          <w:bCs/>
          <w:b/>
        </w:rPr>
        <w:t xml:space="preserve">ชั้นที่สอง อัตราการเรียนต่อที่เพิ่มขึ้น</w:t>
      </w:r>
      <w:r>
        <w:t xml:space="preserve"> </w:t>
      </w:r>
      <w:r>
        <w:t xml:space="preserve">การเพิ่มขึ้นร้อยละ 10.5 ของมัธยมปลาย เกิดขึ้นในช่วงที่ประชากรวัยนั้นไม่ได้เพิ่ม จึงตีความได้ว่า</w:t>
      </w:r>
      <w:r>
        <w:t xml:space="preserve"> </w:t>
      </w:r>
      <w:r>
        <w:rPr>
          <w:bCs/>
          <w:b/>
        </w:rPr>
        <w:t xml:space="preserve">สัดส่วนของเยาวชนที่เรียนต่อมัธยมปลายเพิ่มขึ้นจริง</w:t>
      </w:r>
      <w:r>
        <w:t xml:space="preserve"> </w:t>
      </w:r>
      <w:r>
        <w:t xml:space="preserve">ซึ่งเป็นสัญญาณเชิงบวกที่ควรบันทึกไว้ และสอดคล้องกับค่าฐานตัวชี้วัดในแผนที่ระบุร้อยละ 51.17 ของประชากรอายุ 15–17 ปี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แต่ต้องระวังการตีความเกินข้อมูล</w:t>
      </w:r>
      <w:r>
        <w:t xml:space="preserve"> </w:t>
      </w:r>
      <w:r>
        <w:t xml:space="preserve">ตัวเลขนี้ยังอธิบายได้ด้วยเหตุอื่น เช่น การย้ายเข้ามาเรียนของนักเรียนจากจังหวัดข้างเคียง หรือการเปลี่ยนแปลงของจำนวนโรงเรียนที่เปิดสอนระดับมัธยมปลาย จึงยังไม่สรุปเป็นข้อยุติ</w:t>
      </w:r>
    </w:p>
    <w:p>
      <w:pPr>
        <w:pStyle w:val="BodyText"/>
      </w:pPr>
      <w:r>
        <w:rPr>
          <w:bCs/>
          <w:b/>
        </w:rPr>
        <w:t xml:space="preserve">ผลต่อยุทธศาสตร์</w:t>
      </w:r>
      <w:r>
        <w:t xml:space="preserve"> </w:t>
      </w:r>
      <w:r>
        <w:t xml:space="preserve">การวางแผนทรัพยากรต้องแยกตามระดับ ไม่ใช่ปรับลดทั้งระบบเท่ากัน เพราะแรงกดจะเดินทางจากระดับล่างขึ้นบนตามเวลา ระดับประถมต้องวางแผนบริหารทรัพยากรร่วมทันที ขณะที่ระดับมัธยมปลายยังมีเวลาอีก 5–8 ปีก่อนจะรับแรงกดเต็มที่</w:t>
      </w:r>
    </w:p>
    <w:bookmarkEnd w:id="35"/>
    <w:bookmarkStart w:id="36" w:name="ตวเลขครยงยนยนปญหาคณภาพขอมล"/>
    <w:p>
      <w:pPr>
        <w:pStyle w:val="Heading3"/>
      </w:pPr>
      <w:r>
        <w:t xml:space="preserve">4.3 ตัวเลขครูยังยืนยันปัญหาคุณภาพข้อมูล</w:t>
      </w:r>
    </w:p>
    <w:p>
      <w:pPr>
        <w:pStyle w:val="FirstParagraph"/>
      </w:pPr>
      <w:r>
        <w:t xml:space="preserve">จำนวนครู 5 ปีเคลื่อนไหวแบบ 7,259 → 6,820 → 6,948 → 7,862 → 7,358 คือลดลง แล้วเพิ่มขึ้น 914 คนในปีเดียว แล้วลดลงอีก 504 คน</w:t>
      </w:r>
      <w:r>
        <w:t xml:space="preserve"> </w:t>
      </w:r>
      <w:r>
        <w:rPr>
          <w:bCs/>
          <w:b/>
        </w:rPr>
        <w:t xml:space="preserve">ความผันผวนแบบนี้ไม่สอดคล้องกับการเปลี่ยนแปลงของจำนวนนักเรียนที่ลดลงต่อเนื่อง</w:t>
      </w:r>
      <w:r>
        <w:t xml:space="preserve"> </w:t>
      </w:r>
      <w:r>
        <w:t xml:space="preserve">จึงยืนยันข้อสังเกตเดิมว่าตัวเลขครูมีปัญหาด้านนิยามหรือขอบเขตการจัดเก็บ</w:t>
      </w:r>
      <w:r>
        <w:t xml:space="preserve"> </w:t>
      </w:r>
      <w:r>
        <w:rPr>
          <w:bCs/>
          <w:b/>
        </w:rPr>
        <w:t xml:space="preserve">ห้ามใช้ตัวเลขครูเป็นค่าฐานตัวชี้วัดจนกว่าจะตรวจสอบเสร็จ</w:t>
      </w:r>
    </w:p>
    <w:bookmarkEnd w:id="36"/>
    <w:bookmarkStart w:id="37" w:name="อตราการเกดและการตาย-5-ป-จากตารางท-1.5"/>
    <w:p>
      <w:pPr>
        <w:pStyle w:val="Heading3"/>
      </w:pPr>
      <w:r>
        <w:t xml:space="preserve">4.4 อัตราการเกิดและการตาย 5 ปี จากตารางที่ 1.5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เกิดมีชีพ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6,537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5,708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5,423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5,503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5,223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ตาย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6,942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7,126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8,488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7,846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7,464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อัตราเกิดต่อประชากรพันคน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อัตราตายต่อประชากรพันคน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9.3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</w:t>
      </w:r>
      <w:r>
        <w:t xml:space="preserve"> </w:t>
      </w:r>
      <w:r>
        <w:t xml:space="preserve">เด็กเกิดใหม่ลดลงร้อยละ 20.1 ในห้าปี และจำนวนการตายสูงกว่าการเกิดทุกปีตลอดห้าปี</w:t>
      </w:r>
      <w:r>
        <w:t xml:space="preserve"> </w:t>
      </w:r>
      <w:r>
        <w:rPr>
          <w:bCs/>
          <w:b/>
        </w:rPr>
        <w:t xml:space="preserve">ประชากรของจังหวัดจึงหดตัวตามธรรมชาติแล้ว</w:t>
      </w:r>
      <w:r>
        <w:t xml:space="preserve"> </w:t>
      </w:r>
      <w:r>
        <w:t xml:space="preserve">การที่ประชากรรวมยังทรงตัวที่ราว 822,000 คน เกิดจากการย้ายเข้าที่มากกว่าย้ายออก ซึ่งกระจุกตัวในสามอำเภอเขตอุตสาหกรรม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3" w:name="X4544e0675cb328a59aa39420a737fc1c433f47c"/>
    <w:p>
      <w:pPr>
        <w:pStyle w:val="Heading2"/>
      </w:pPr>
      <w:r>
        <w:t xml:space="preserve">ส่วนที่ 5: การคาดการณ์ประชากรวัยเรียนจากรุ่นที่เกิดแล้ว</w:t>
      </w:r>
    </w:p>
    <w:bookmarkStart w:id="39" w:name="วธการและสมมตฐาน"/>
    <w:p>
      <w:pPr>
        <w:pStyle w:val="Heading3"/>
      </w:pPr>
      <w:r>
        <w:t xml:space="preserve">5.1 วิธีการและสมมติฐาน</w:t>
      </w:r>
    </w:p>
    <w:p>
      <w:pPr>
        <w:pStyle w:val="FirstParagraph"/>
      </w:pPr>
      <w:r>
        <w:t xml:space="preserve">ข้อมูลประชากรรายอายุปีเดียว ณ มกราคม 2569 ทำให้คาดการณ์จำนวนประชากรวัยเรียนได้ถึงปี 2575</w:t>
      </w:r>
      <w:r>
        <w:t xml:space="preserve"> </w:t>
      </w:r>
      <w:r>
        <w:rPr>
          <w:bCs/>
          <w:b/>
        </w:rPr>
        <w:t xml:space="preserve">โดยไม่ต้องสร้างตัวเลขใดขึ้นใหม่</w:t>
      </w:r>
      <w:r>
        <w:t xml:space="preserve"> </w:t>
      </w:r>
      <w:r>
        <w:t xml:space="preserve">เพราะเด็กทุกคนที่จะอยู่ในวัยเรียนถึงปี 2575 เกิดและมีชื่อในทะเบียนราษฎรแล้ว</w:t>
      </w:r>
    </w:p>
    <w:p>
      <w:pPr>
        <w:pStyle w:val="BodyText"/>
      </w:pPr>
      <w:r>
        <w:rPr>
          <w:bCs/>
          <w:b/>
        </w:rPr>
        <w:t xml:space="preserve">สมมติฐานที่ต้องเป็นจริงสามข้อ</w:t>
      </w:r>
      <w:r>
        <w:t xml:space="preserve"> </w:t>
      </w:r>
      <w:r>
        <w:t xml:space="preserve">การย้ายถิ่นสุทธิใกล้ศูนย์ · อัตราการตายในวัยเด็กต่ำมากจนไม่กระทบ · ไม่มีการเปลี่ยนแปลงเขตการปกครอง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สมมติฐานข้อแรกเป็นจุดอ่อนที่ต้องระบุ</w:t>
      </w:r>
      <w:r>
        <w:t xml:space="preserve"> </w:t>
      </w:r>
      <w:r>
        <w:t xml:space="preserve">เพราะข้อมูลปี 2567 แสดงว่าจังหวัดมีผู้ย้ายเข้า 34,453 คน และย้ายออก 32,030 คน คือย้ายเข้าสุทธิ 2,423 คน ซึ่งไม่ใช่ศูนย์ การคาดการณ์นี้จึงเป็น</w:t>
      </w:r>
      <w:r>
        <w:t xml:space="preserve"> </w:t>
      </w:r>
      <w:r>
        <w:rPr>
          <w:bCs/>
          <w:b/>
        </w:rPr>
        <w:t xml:space="preserve">ขอบล่างของจำนวนผู้เรียน</w:t>
      </w:r>
      <w:r>
        <w:t xml:space="preserve"> </w:t>
      </w:r>
      <w:r>
        <w:t xml:space="preserve">ในอำเภอเขตอุตสาหกรรมที่มีการย้ายเข้ามาก และเป็น</w:t>
      </w:r>
      <w:r>
        <w:t xml:space="preserve"> </w:t>
      </w:r>
      <w:r>
        <w:rPr>
          <w:bCs/>
          <w:b/>
        </w:rPr>
        <w:t xml:space="preserve">ขอบบน</w:t>
      </w:r>
      <w:r>
        <w:t xml:space="preserve"> </w:t>
      </w:r>
      <w:r>
        <w:t xml:space="preserve">ในอำเภอเกษตรที่มีการย้ายออก</w:t>
      </w:r>
    </w:p>
    <w:bookmarkEnd w:id="39"/>
    <w:bookmarkStart w:id="40" w:name="ตารางคาดการณประชากรวยเรยนของจงหวด"/>
    <w:p>
      <w:pPr>
        <w:pStyle w:val="Heading3"/>
      </w:pPr>
      <w:r>
        <w:t xml:space="preserve">5.2 ตารางคาดการณ์ประชากรวัยเรียนของจังหวัด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3–5 ปี ปฐมวัย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6–11 ปี ประถม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12–14 ปี ม.ต้น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6–14 ปี ภาคบังคับ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15–17 ปี ม.ปลาย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2569 (ฐาน)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18,836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46,619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27,689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74,308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18,181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44,650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71,544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27,912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17,178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42,875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25,436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68,311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15,938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41,102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24,353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65,455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27,689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39,399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23,432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62,831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37,137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22,916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60,053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25,436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34,774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22,266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57,040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24,353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 2569→2575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−25.4%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−19.6%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−23.2%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−13.3%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หมายเหตุ</w:t>
      </w:r>
      <w:r>
        <w:t xml:space="preserve"> </w:t>
      </w:r>
      <w:r>
        <w:t xml:space="preserve">ช่อง 3–5 ปี ว่างตั้งแต่ปี 2573 เพราะเด็กที่จะอยู่ในวัยนั้นยังไม่เกิด</w:t>
      </w:r>
      <w:r>
        <w:t xml:space="preserve"> </w:t>
      </w:r>
      <w:r>
        <w:rPr>
          <w:bCs/>
          <w:b/>
        </w:rPr>
        <w:t xml:space="preserve">การคาดการณ์ระดับปฐมวัยต้องรออัตราการเกิดจริง ห้ามประมาณค่า</w:t>
      </w:r>
    </w:p>
    <w:bookmarkEnd w:id="40"/>
    <w:bookmarkStart w:id="41" w:name="ขอคนพบท-5-ตวเลขทสำคญทสดของทงโครงการ"/>
    <w:p>
      <w:pPr>
        <w:pStyle w:val="Heading3"/>
      </w:pPr>
      <w:r>
        <w:t xml:space="preserve">5.3 📌 ข้อค้นพบที่ 5 ตัวเลขที่สำคัญที่สุดของทั้งโครงการ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ประชากรรายอายุ ณ มกราคม 2569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 (คน)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อายุ 17 ปี รุ่นที่กำลังจะจบมัธยมปลาย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9,665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อายุ 0 ปี รุ่นที่จะเข้าอนุบาลปี 2572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4,610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ร้อยละ 47.7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ในช่วงเวลา 17 ปี ขนาดของรุ่นเด็กเกิดใหม่ในจังหวัดลดลงเหลือไม่ถึงครึ่งของรุ่นที่กำลังจะจบการศึกษา นี่ไม่ใช่การคาดการณ์ ไม่ใช่สมมติฐาน และไม่ใช่แนวโน้มที่ยังไม่แน่นอน</w:t>
      </w:r>
      <w:r>
        <w:t xml:space="preserve"> </w:t>
      </w:r>
      <w:r>
        <w:rPr>
          <w:bCs/>
          <w:b/>
        </w:rPr>
        <w:t xml:space="preserve">เด็กเหล่านี้เกิดแล้วและนับได้แล้ว</w:t>
      </w:r>
    </w:p>
    <w:p>
      <w:pPr>
        <w:pStyle w:val="BodyText"/>
      </w:pPr>
      <w:r>
        <w:rPr>
          <w:bCs/>
          <w:b/>
        </w:rPr>
        <w:t xml:space="preserve">ผลต่อยุทธศาสตร์</w:t>
      </w:r>
      <w:r>
        <w:t xml:space="preserve"> </w:t>
      </w:r>
      <w:r>
        <w:t xml:space="preserve">ตัวเลขนี้ควรอยู่ในบทสรุปผู้บริหารเป็นตัวเลขแรก เพราะเป็นเงื่อนไขที่กำหนดทุกอย่างที่ตามมา และเป็นตัวเลขที่ไม่มีมาตรการใดของยุทธศาสตร์เปลี่ยนแปลงได้ในกรอบเวลา 5 ปี ยุทธศาสตร์จึงต้องออกแบบให้</w:t>
      </w:r>
      <w:r>
        <w:t xml:space="preserve"> </w:t>
      </w:r>
      <w:r>
        <w:rPr>
          <w:bCs/>
          <w:b/>
        </w:rPr>
        <w:t xml:space="preserve">ทำงานได้ดีในระบบที่เล็กลง</w:t>
      </w:r>
      <w:r>
        <w:t xml:space="preserve"> </w:t>
      </w:r>
      <w:r>
        <w:t xml:space="preserve">ไม่ใช่พยายามทำให้ระบบไม่เล็กลง</w:t>
      </w:r>
    </w:p>
    <w:bookmarkEnd w:id="41"/>
    <w:bookmarkStart w:id="42" w:name="การคำนวณจำนวนผไมอยในระบบจากคาฐานทมอย"/>
    <w:p>
      <w:pPr>
        <w:pStyle w:val="Heading3"/>
      </w:pPr>
      <w:r>
        <w:t xml:space="preserve">5.4 การคำนวณจำนวนผู้ไม่อยู่ในระบบจากค่าฐานที่มีอยู่</w:t>
      </w:r>
    </w:p>
    <w:p>
      <w:pPr>
        <w:pStyle w:val="FirstParagraph"/>
      </w:pPr>
      <w:r>
        <w:t xml:space="preserve">เมื่อมีทั้งค่าฐานร้อยละและจำนวนประชากรฐาน จึงคำนวณจำนวนคนจริงได้</w:t>
      </w:r>
      <w:r>
        <w:t xml:space="preserve"> </w:t>
      </w:r>
      <w:r>
        <w:rPr>
          <w:bCs/>
          <w:b/>
        </w:rPr>
        <w:t xml:space="preserve">ซึ่งทำไม่ได้ในทุกรายงานก่อนหน้านี้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250"/>
        <w:gridCol w:w="1667"/>
        <w:gridCol w:w="1667"/>
        <w:gridCol w:w="1667"/>
        <w:gridCol w:w="16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ค่าฐาน (ร้อยละ)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ประชากรฐาน ม.ค. 2569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จำนวนที่อยู่ในระบบ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จำนวนที่ไม่อยู่ในระบบ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3–5 ปี เข้าเรียนปฐมวัย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18,836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 16,579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</w:t>
            </w:r>
            <w:r>
              <w:t xml:space="preserve"> </w:t>
            </w:r>
            <w:r>
              <w:rPr>
                <w:bCs/>
                <w:b/>
              </w:rPr>
              <w:t xml:space="preserve">2,257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6–14 ปี เข้าเรียนภาคบังคับ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 62,419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</w:t>
            </w:r>
            <w:r>
              <w:t xml:space="preserve"> </w:t>
            </w:r>
            <w:r>
              <w:rPr>
                <w:bCs/>
                <w:b/>
              </w:rPr>
              <w:t xml:space="preserve">11,889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15–17 ปี เข้าเรียน ม.ปลายและเทียบเท่า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 14,373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</w:t>
            </w:r>
            <w:r>
              <w:t xml:space="preserve"> </w:t>
            </w:r>
            <w:r>
              <w:rPr>
                <w:bCs/>
                <w:b/>
              </w:rPr>
              <w:t xml:space="preserve">13,715 คน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ข้อจำกัดสำคัญของตารางนี้ที่ต้องระบุทุกครั้งที่อ้าง</w:t>
      </w:r>
      <w:r>
        <w:t xml:space="preserve"> </w:t>
      </w:r>
      <w:r>
        <w:t xml:space="preserve">ค่าฐานร้อยละมาจากแผนฉบับทบทวน 2568 ซึ่งคำนวณจากประชากรฐานของปีนั้น ไม่ใช่ประชากร ณ มกราคม 2569 การคูณข้ามปีเช่นนี้ให้ผลเป็น</w:t>
      </w:r>
      <w:r>
        <w:t xml:space="preserve"> </w:t>
      </w:r>
      <w:r>
        <w:rPr>
          <w:bCs/>
          <w:b/>
        </w:rPr>
        <w:t xml:space="preserve">การประมาณขนาดของปัญหา ไม่ใช่ตัวเลขที่ใช้เป็นค่าฐานตัวชี้วัดได้</w:t>
      </w:r>
      <w:r>
        <w:t xml:space="preserve"> </w:t>
      </w:r>
      <w:r>
        <w:t xml:space="preserve">หากจะใช้เป็นค่าฐานจริง ต้องขอทั้งตัวเศษและตัวส่วนของปีเดียวกันจากหน่วยงานเจ้าของข้อมูล</w:t>
      </w:r>
    </w:p>
    <w:p>
      <w:pPr>
        <w:pStyle w:val="BodyText"/>
      </w:pPr>
      <w:r>
        <w:rPr>
          <w:bCs/>
          <w:b/>
        </w:rPr>
        <w:t xml:space="preserve">แต่ขนาดของปัญหาที่ประมาณได้นี้มีนัยเชิงนโยบายชัดเจนมาก</w:t>
      </w:r>
      <w:r>
        <w:t xml:space="preserve"> </w:t>
      </w:r>
      <w:r>
        <w:t xml:space="preserve">เยาวชนอายุ 15–17 ปีราว 13,700 คนที่ไม่อยู่ในระบบการศึกษาระดับมัธยมปลายหรือเทียบเท่า มีจำนวนมากกว่าผู้เรียนมัธยมปลายทั้งจังหวัดที่มี 14,447 คน อยู่เพียงเล็กน้อย</w:t>
      </w:r>
      <w:r>
        <w:t xml:space="preserve"> </w:t>
      </w:r>
      <w:r>
        <w:rPr>
          <w:bCs/>
          <w:b/>
        </w:rPr>
        <w:t xml:space="preserve">หมายความว่าเยาวชนกลุ่มนี้เกือบครึ่งหนึ่งอยู่นอกระบบ</w:t>
      </w:r>
      <w:r>
        <w:t xml:space="preserve"> </w:t>
      </w:r>
      <w:r>
        <w:t xml:space="preserve">ซึ่งเป็นช่องว่างที่ใหญ่กว่าปัญหาการออกกลางคัน 110 คน ถึงกว่าร้อยเท่า</w:t>
      </w:r>
    </w:p>
    <w:p>
      <w:pPr>
        <w:pStyle w:val="BodyText"/>
      </w:pPr>
      <w:r>
        <w:rPr>
          <w:bCs/>
          <w:b/>
        </w:rPr>
        <w:t xml:space="preserve">ข้อเสนอเชิงยุทธศาสตร์ที่ตามมา</w:t>
      </w:r>
      <w:r>
        <w:t xml:space="preserve"> </w:t>
      </w:r>
      <w:r>
        <w:t xml:space="preserve">ประเด็นยุทธศาสตร์ที่ 3 เรื่องเส้นทางการเรียนรู้ที่ยืดหยุ่น ควรถูกยกระดับความสำคัญขึ้น เพราะกลุ่มเป้าหมายมีขนาดใหญ่ที่สุดในบรรดาปัญหาทั้งหมดที่ระบุได้ และ สกร. ซึ่งมีผู้เรียน 11,603 คนอยู่แล้ว เป็นกลไกที่ใกล้เคียงกับขนาดของปัญหานี้มากที่สุด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8" w:name="สวนท-6-บรบทเศรษฐกจและสงคมทเพมเขามา"/>
    <w:p>
      <w:pPr>
        <w:pStyle w:val="Heading2"/>
      </w:pPr>
      <w:r>
        <w:t xml:space="preserve">ส่วนที่ 6: บริบทเศรษฐกิจและสังคมที่เพิ่มเข้ามา</w:t>
      </w:r>
    </w:p>
    <w:bookmarkStart w:id="44" w:name="ขอมลทใชประกอบการวเคราะหประเดนยทธศาสตรท-4"/>
    <w:p>
      <w:pPr>
        <w:pStyle w:val="Heading3"/>
      </w:pPr>
      <w:r>
        <w:t xml:space="preserve">6.1 ข้อมูลที่ใช้ประกอบการวิเคราะห์ประเด็นยุทธศาสตร์ที่ 4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ที่มา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ผลิตภัณฑ์จังหวัด (GPP)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393,943 ล้านบาท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สศช.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GPP ต่อหัว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428,870 บาท</w:t>
            </w:r>
            <w:r>
              <w:t xml:space="preserve"> </w:t>
            </w:r>
            <w:r>
              <w:rPr>
                <w:bCs/>
                <w:b/>
              </w:rPr>
              <w:t xml:space="preserve">อันดับ 5 ของประเทศ และอันดับ 1 ของภาคกลาง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สศช.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ผู้มีงานทำ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531,858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ไตรมาส 1/2567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ผู้มีงานทำในภาคการผลิต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202,457 คน คิดเป็นร้อยละ 38.1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ไตรมาส 1/2567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อัตราการว่างงาน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 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สถานประกอบการอุตสาหกรรม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1,985 แห่ง คนงาน 227,504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สนง.อุตสาหกรรมจังหวัด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รายได้ครัวเรือนเฉลี่ยต่อเดือน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33,919 บาท</w:t>
            </w:r>
            <w:r>
              <w:t xml:space="preserve"> </w:t>
            </w:r>
            <w:r>
              <w:rPr>
                <w:bCs/>
                <w:b/>
              </w:rPr>
              <w:t xml:space="preserve">อันดับ 7 ของประเทศ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ค่าใช้จ่ายครัวเรือนเฉลี่ยต่อเดือน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26,143 บาท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ค่าใช้จ่ายเพื่อการศึกษาของครัวเรือน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339 บาทต่อเดือน คิดเป็นร้อยละ 1.3 ของค่าใช้จ่ายทั้งหมด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สัดส่วนคนจน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 3.35 หรือ 30.7 พันคน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สศช.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สัมประสิทธิ์ความไม่เสมอภาค (Gini)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  <w:r>
              <w:t xml:space="preserve"> </w:t>
            </w:r>
            <w:r>
              <w:rPr>
                <w:bCs/>
                <w:b/>
              </w:rPr>
              <w:t xml:space="preserve">ต่ำที่สุดเมื่อเทียบภาคและประเทศ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สนง.สถิติแห่งชาติ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ปีการศึกษาเฉลี่ยประชากรอายุ 15 ปีขึ้นไป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9.9 ปี</w:t>
            </w:r>
            <w:r>
              <w:t xml:space="preserve"> </w:t>
            </w:r>
            <w:r>
              <w:rPr>
                <w:bCs/>
                <w:b/>
              </w:rPr>
              <w:t xml:space="preserve">อันดับ 10 ของกลุ่มเปรียบเทียบ ลดจากอันดับ 7 ในปี 2564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สกศ.</w:t>
            </w:r>
          </w:p>
        </w:tc>
      </w:tr>
    </w:tbl>
    <w:bookmarkEnd w:id="44"/>
    <w:bookmarkStart w:id="45" w:name="ขอคนพบท-6-จงหวดรวยแตผลการศกษาถดถอย"/>
    <w:p>
      <w:pPr>
        <w:pStyle w:val="Heading3"/>
      </w:pPr>
      <w:r>
        <w:t xml:space="preserve">6.2 📌 ข้อค้นพบที่ 6 จังหวัดรวยแต่ผลการศึกษาถดถอย</w:t>
      </w:r>
    </w:p>
    <w:p>
      <w:pPr>
        <w:pStyle w:val="FirstParagraph"/>
      </w:pPr>
      <w:r>
        <w:rPr>
          <w:bCs/>
          <w:b/>
        </w:rPr>
        <w:t xml:space="preserve">หลักฐาน</w:t>
      </w:r>
      <w:r>
        <w:t xml:space="preserve"> </w:t>
      </w:r>
      <w:r>
        <w:t xml:space="preserve">GPP ต่อหัวอยู่อันดับ 5 ของประเทศ และรายได้ครัวเรือนอันดับ 7 ขณะที่ปีการศึกษาเฉลี่ยของประชากรอายุ 15 ปีขึ้นไปอยู่ที่ 9.9 ปี และ</w:t>
      </w:r>
      <w:r>
        <w:t xml:space="preserve"> </w:t>
      </w:r>
      <w:r>
        <w:rPr>
          <w:bCs/>
          <w:b/>
        </w:rPr>
        <w:t xml:space="preserve">ตกจากอันดับ 7 ในปี 2564 มาเป็นอันดับ 10 ในปี 2565</w:t>
      </w:r>
      <w:r>
        <w:t xml:space="preserve"> </w:t>
      </w:r>
      <w:r>
        <w:t xml:space="preserve">ในกลุ่มจังหวัดเปรียบเทียบ</w:t>
      </w:r>
    </w:p>
    <w:p>
      <w:pPr>
        <w:pStyle w:val="BodyText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ความมั่งคั่งทางเศรษฐกิจของจังหวัดไม่ได้แปลเป็นผลลัพธ์ทางการศึกษาโดยอัตโนมัติ ซึ่งมีคำอธิบายที่เป็นไปได้สองทาง</w:t>
      </w:r>
    </w:p>
    <w:p>
      <w:pPr>
        <w:pStyle w:val="BodyText"/>
      </w:pPr>
      <w:r>
        <w:rPr>
          <w:bCs/>
          <w:b/>
        </w:rPr>
        <w:t xml:space="preserve">ทางที่หนึ่ง</w:t>
      </w:r>
      <w:r>
        <w:t xml:space="preserve"> </w:t>
      </w:r>
      <w:r>
        <w:t xml:space="preserve">GPP ต่อหัวที่สูงมาจากมูลค่าการผลิตภาคอุตสาหกรรมซึ่งเป็นทุนเข้มข้น ไม่ใช่จากรายได้ของประชากรในพื้นที่ โดยกำไรและมูลค่าเพิ่มไหลออกนอกจังหวัด</w:t>
      </w:r>
    </w:p>
    <w:p>
      <w:pPr>
        <w:pStyle w:val="BodyText"/>
      </w:pPr>
      <w:r>
        <w:rPr>
          <w:bCs/>
          <w:b/>
        </w:rPr>
        <w:t xml:space="preserve">ทางที่สอง</w:t>
      </w:r>
      <w:r>
        <w:t xml:space="preserve"> </w:t>
      </w:r>
      <w:r>
        <w:t xml:space="preserve">ประชากรวัยแรงงานส่วนหนึ่งเป็นแรงงานที่ย้ายเข้ามาทำงานในภาคการผลิต ซึ่งมีระดับการศึกษาไม่สูง จึงกดค่าเฉลี่ยปีการศึกษาของจังหวัดลง ข้อนี้สอดคล้องกับข้อมูลผู้มีงานทำจำแนกระดับการศึกษา ที่มีผู้จบต่ำกว่าประถมศึกษาและประถมศึกษารวมกัน 125,552 คน คิดเป็นร้อยละ 23.6 ของผู้มีงานทำ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ยังไม่สรุปเป็นข้อยุติ</w:t>
      </w:r>
      <w:r>
        <w:t xml:space="preserve"> </w:t>
      </w:r>
      <w:r>
        <w:t xml:space="preserve">ต้องวิเคราะห์ควบคู่กับข้อมูลการย้ายถิ่นและระดับการศึกษาของผู้ย้ายเข้า ซึ่งยังไม่มี</w:t>
      </w:r>
    </w:p>
    <w:bookmarkEnd w:id="45"/>
    <w:bookmarkStart w:id="46" w:name="X7a54355e97df2989b307795577e57a247b25d4c"/>
    <w:p>
      <w:pPr>
        <w:pStyle w:val="Heading3"/>
      </w:pPr>
      <w:r>
        <w:t xml:space="preserve">6.3 📌 ข้อค้นพบที่ 7 ค่าใช้จ่ายเพื่อการศึกษาของครัวเรือนต่ำมาก</w:t>
      </w:r>
    </w:p>
    <w:p>
      <w:pPr>
        <w:pStyle w:val="FirstParagraph"/>
      </w:pPr>
      <w:r>
        <w:rPr>
          <w:bCs/>
          <w:b/>
        </w:rPr>
        <w:t xml:space="preserve">หลักฐาน</w:t>
      </w:r>
      <w:r>
        <w:t xml:space="preserve"> </w:t>
      </w:r>
      <w:r>
        <w:t xml:space="preserve">ครัวเรือนในจังหวัดใช้จ่ายเพื่อการศึกษาเฉลี่ย 339 บาทต่อเดือน หรือร้อยละ 1.3 ของค่าใช้จ่ายทั้งหมด 26,143 บาท ขณะที่ค่าใช้จ่ายด้านการเดินทางและการสื่อสารอยู่ที่ 6,373 บาท หรือร้อยละ 24.4</w:t>
      </w:r>
    </w:p>
    <w:p>
      <w:pPr>
        <w:pStyle w:val="BodyText"/>
      </w:pPr>
      <w:r>
        <w:rPr>
          <w:bCs/>
          <w:b/>
        </w:rPr>
        <w:t xml:space="preserve">การตีความที่ต้องระมัดระวัง</w:t>
      </w:r>
      <w:r>
        <w:t xml:space="preserve"> </w:t>
      </w:r>
      <w:r>
        <w:t xml:space="preserve">ตัวเลขนี้ตีความได้สองทางที่ขัดกัน และ</w:t>
      </w:r>
      <w:r>
        <w:t xml:space="preserve"> </w:t>
      </w:r>
      <w:r>
        <w:rPr>
          <w:bCs/>
          <w:b/>
        </w:rPr>
        <w:t xml:space="preserve">ข้อมูลที่มีไม่พอชี้ขาดว่าทางใดถูก</w:t>
      </w:r>
    </w:p>
    <w:p>
      <w:pPr>
        <w:pStyle w:val="BodyText"/>
      </w:pPr>
      <w:r>
        <w:rPr>
          <w:bCs/>
          <w:b/>
        </w:rPr>
        <w:t xml:space="preserve">ทางที่หนึ่ง เป็นสัญญาณดี</w:t>
      </w:r>
      <w:r>
        <w:t xml:space="preserve"> </w:t>
      </w:r>
      <w:r>
        <w:t xml:space="preserve">แปลว่ารัฐรับภาระค่าใช้จ่ายทางการศึกษาได้จริงตามนโยบายเรียนฟรี ครัวเรือนจึงไม่ต้องจ่ายเพิ่ม</w:t>
      </w:r>
    </w:p>
    <w:p>
      <w:pPr>
        <w:pStyle w:val="BodyText"/>
      </w:pPr>
      <w:r>
        <w:rPr>
          <w:bCs/>
          <w:b/>
        </w:rPr>
        <w:t xml:space="preserve">ทางที่สอง เป็นสัญญาณเตือน</w:t>
      </w:r>
      <w:r>
        <w:t xml:space="preserve"> </w:t>
      </w:r>
      <w:r>
        <w:t xml:space="preserve">แปลว่าครัวเรือนไม่ได้ลงทุนในการศึกษาของบุตรเพิ่มเติมเลย ซึ่งสัมพันธ์กับปีการศึกษาเฉลี่ยที่ถดถอยและอัตราการเรียนต่อมัธยมปลายที่เพียงร้อยละ 51.17</w:t>
      </w:r>
    </w:p>
    <w:p>
      <w:pPr>
        <w:pStyle w:val="BodyText"/>
      </w:pPr>
      <w:r>
        <w:rPr>
          <w:bCs/>
          <w:b/>
        </w:rPr>
        <w:t xml:space="preserve">สิ่งที่ต้องทำเพื่อชี้ขาด</w:t>
      </w:r>
      <w:r>
        <w:t xml:space="preserve"> </w:t>
      </w:r>
      <w:r>
        <w:t xml:space="preserve">ต้องดูค่าใช้จ่ายการศึกษาจำแนกตามระดับรายได้ครัวเรือน ซึ่งรายงานสถิติจังหวัดมีตารางค่าใช้จ่ายจำแนกตามช่วงรายจ่าย แต่ยังไม่ได้จำแนกค่าใช้จ่ายการศึกษาตามระดับรายได้โดยเฉพาะ</w:t>
      </w:r>
      <w:r>
        <w:t xml:space="preserve"> </w:t>
      </w:r>
      <w:r>
        <w:rPr>
          <w:bCs/>
          <w:b/>
        </w:rPr>
        <w:t xml:space="preserve">ยังเป็นช่องว่างข้อมูล</w:t>
      </w:r>
    </w:p>
    <w:bookmarkEnd w:id="46"/>
    <w:bookmarkStart w:id="47" w:name="ความเดอดรอนของประชาชนรายอำเภอ"/>
    <w:p>
      <w:pPr>
        <w:pStyle w:val="Heading3"/>
      </w:pPr>
      <w:r>
        <w:t xml:space="preserve">6.4 ความเดือดร้อนของประชาชนรายอำเภอ</w:t>
      </w:r>
    </w:p>
    <w:p>
      <w:pPr>
        <w:pStyle w:val="FirstParagraph"/>
      </w:pPr>
      <w:r>
        <w:t xml:space="preserve">จากการสำรวจความเดือดร้อนและความต้องการของประชาชนในหมู่บ้าน จังหวัดพระนครศรีอยุธยา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ความเดือดร้อน 5 อันดับแรกของจังหวัด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รายได้ไม่พอกับรายจ่าย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35.7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ค่าครองชีพสูง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29.8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ว่างงาน/ตกงาน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20.3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ผลผลิตทางการเกษตรราคาตกต่ำ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10.9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ไม่มีความเดือดร้อน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10.2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ข้อค้นพบที่มีนัยต่อยุทธศาสตร์</w:t>
      </w:r>
      <w:r>
        <w:t xml:space="preserve"> </w:t>
      </w:r>
      <w:r>
        <w:t xml:space="preserve">อำเภอบางบาลมีความเดือดร้อนอันดับหนึ่งเป็น</w:t>
      </w:r>
      <w:r>
        <w:t xml:space="preserve"> </w:t>
      </w:r>
      <w:r>
        <w:rPr>
          <w:bCs/>
          <w:b/>
        </w:rPr>
        <w:t xml:space="preserve">น้ำท่วม ร้อยละ 35.9</w:t>
      </w:r>
      <w:r>
        <w:t xml:space="preserve"> </w:t>
      </w:r>
      <w:r>
        <w:t xml:space="preserve">และอำเภอผักไห่มีน้ำท่วมเป็นอันดับสองที่ร้อยละ 26.1 ขณะที่อำเภอภาชีมี</w:t>
      </w:r>
      <w:r>
        <w:t xml:space="preserve"> </w:t>
      </w:r>
      <w:r>
        <w:rPr>
          <w:bCs/>
          <w:b/>
        </w:rPr>
        <w:t xml:space="preserve">ยาเสพติดระบาด ร้อยละ 22.8</w:t>
      </w:r>
      <w:r>
        <w:t xml:space="preserve"> </w:t>
      </w:r>
      <w:r>
        <w:t xml:space="preserve">เป็นอันดับสามร่วม</w:t>
      </w:r>
    </w:p>
    <w:p>
      <w:pPr>
        <w:pStyle w:val="BodyText"/>
      </w:pPr>
      <w:r>
        <w:rPr>
          <w:bCs/>
          <w:b/>
        </w:rPr>
        <w:t xml:space="preserve">นี่คือหลักฐานเชิงพื้นที่ที่ยืนยันการจำแนกกลุ่มอำเภอเสี่ยงอุทกภัย</w:t>
      </w:r>
      <w:r>
        <w:t xml:space="preserve"> </w:t>
      </w:r>
      <w:r>
        <w:t xml:space="preserve">และเป็นข้อมูลใหม่ที่ชี้ว่าประเด็นยาเสพติดกระจุกตัวในอำเภอเฉพาะ ไม่ใช่ปัญหาทั่วทั้งจังหวัด ซึ่งควรนำไปประกอบการออกแบบมาตรการความปลอดภัยในสถานศึกษา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49" w:name="สวนท-7-ผลตอเอกสารทสงมอบไปแลว"/>
    <w:p>
      <w:pPr>
        <w:pStyle w:val="Heading2"/>
      </w:pPr>
      <w:r>
        <w:t xml:space="preserve">ส่วนที่ 7: ผลต่อเอกสารที่ส่งมอบไปแล้ว</w:t>
      </w:r>
    </w:p>
    <w:p>
      <w:pPr>
        <w:pStyle w:val="FirstParagraph"/>
      </w:pPr>
      <w:r>
        <w:t xml:space="preserve">ตามหลักการห้ามแก้ไขข้อสรุปเดิมอย่างเงียบ ๆ จึงระบุผลกระทบไว้ครบ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 / 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สิ่งที่ต้องแก้ไข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ระดับความสำคัญ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1.1 และ 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แทนที่การคาดการณ์ 【สมมติ】 ด้วยการคาดการณ์จากรุ่นที่เกิดแล้ว และเพิ่มตัวเลขอายุ 0 ปีเทียบอายุ 17 ปี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เปลี่ยนการจำแนกกลุ่มอำเภอจาก 【สมมติ】 เป็นข้อมูลจริง และเพิ่มกลุ่มที่ 5 อำเภอขนาดเล็กที่หดตัวเร็ว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7.3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ลบตารางสถานการณ์สมมติทั้งตาราง</w:t>
            </w:r>
            <w:r>
              <w:t xml:space="preserve"> </w:t>
            </w:r>
            <w:r>
              <w:t xml:space="preserve">และแทนที่ด้วยตารางรายอำเภอจริง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เพิ่มคำเตือนเรื่องความขัดแย้งของค่าฐานการออกกลางคัน 1,181 เทียบ 110 คน และระงับการใช้ตัวชี้วัดนี้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กลยุทธ์ 1.1 และ 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ปรับให้มาตรการหลักเป็นระบบส่งต่อข้อมูลข้ามพื้นที่ เพราะสาเหตุอันดับหนึ่งคือการอพยพตามครอบครัวร้อยละ 70 ไม่ใช่ความยากจน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กลยุทธ์ 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ปรับขอบเขตจากบัญชีรายตำบลทั้งจังหวัด เป็นเฉพาะ 9 อำเภอที่มีสถานศึกษาเอกชน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ประเด็นยุทธศาสตร์ที่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ยกระดับความสำคัญ เพราะกลุ่มเป้าหมายอายุ 15–17 ปีที่ไม่อยู่ในระบบมีขนาดประมาณ 13,700 คน ใหญ่ที่สุดในบรรดาปัญหาทั้งหมด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8.3 SWOT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 W5 ช่องว่างขนาดสถานศึกษาระหว่างอำเภอกว้าง 2.5 เท่า และ T6 ประชากรหดตัวตามธรรมชาติแล้ว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ภาคผนวก ก และ 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ปรับบัญชีข้อจำกัดและทะเบียนตัวเลขที่ต้องแทนที่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เอกสารประกอบการบรรยาย บทที่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เพิ่มตารางรายอำเภอ อนุกรมเวลา 5 ปี และกรณีศึกษาความขัดแย้งของค่าฐาน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เว็บไซต์ หน้าข้อมูลจังหวัด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เพิ่มส่วนข้อมูลรายอำเภอและการคาดการณ์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เว็บไซต์ ทุกหน้าที่ระบุข้อจำกัด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แก้ข้อความ</w:t>
            </w:r>
            <w:r>
              <w:t xml:space="preserve"> </w:t>
            </w:r>
            <w:r>
              <w:t xml:space="preserve">“</w:t>
            </w:r>
            <w:r>
              <w:t xml:space="preserve">ไม่มีข้อมูลจำแนกรายอำเภอเลย</w:t>
            </w:r>
            <w:r>
              <w:t xml:space="preserve">”</w:t>
            </w:r>
            <w:r>
              <w:t xml:space="preserve"> </w:t>
            </w:r>
            <w:r>
              <w:t xml:space="preserve">ซึ่งไม่เป็นความจริงอีกแล้ว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Start w:id="50" w:name="สวนท-8-บญชชองวางขอมลฉบบปรบปรง"/>
    <w:p>
      <w:pPr>
        <w:pStyle w:val="Heading2"/>
      </w:pPr>
      <w:r>
        <w:t xml:space="preserve">ส่วนที่ 8: บัญชีช่องว่างข้อมูลฉบับปรับปรุง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ข้อมูลนักเรียน สถานศึกษา ครู 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อนุกรมเวลา 3–5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  <w:r>
              <w:t xml:space="preserve"> </w:t>
            </w:r>
            <w:r>
              <w:t xml:space="preserve">มี 5 ปีสำหรับนักเรียน และ 10 ปีสำหรับการออกกลางคัน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การคาดการณ์จำนวนผู้เรียน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  <w:r>
              <w:t xml:space="preserve"> </w:t>
            </w:r>
            <w:r>
              <w:t xml:space="preserve">ถึงปี 2575 สำหรับระดับภาคบังคับและมัธยมปลาย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สาเหตุการออกกลางคันรายอำเภอ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ประชากรวัยเรียนรายอำเภอ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  <w:r>
              <w:t xml:space="preserve"> </w:t>
            </w:r>
            <w:r>
              <w:t xml:space="preserve">มีข้อมูลกลุ่มอายุ 5 ปีรายอำเภอ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นิยามของค่าฐานการออกกลางคัน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เปิดและเร่งด่วนที่สุด</w:t>
            </w:r>
            <w:r>
              <w:t xml:space="preserve"> </w:t>
            </w:r>
            <w:r>
              <w:t xml:space="preserve">ความขัดแย้ง 10.7 เท่า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นิยามของ</w:t>
            </w:r>
            <w:r>
              <w:t xml:space="preserve"> </w:t>
            </w:r>
            <w:r>
              <w:t xml:space="preserve">“</w:t>
            </w:r>
            <w:r>
              <w:t xml:space="preserve">ครูและผู้บริหาร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 เปิดอยู่ ยืนยันด้วยอนุกรม 5 ปีว่ามีปัญหาจริง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ผลสัมฤทธิ์และผลการอ่านรายโรงเรียน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ข้อมูลเด็กนอกระบบตามนิยาม Zero Dropout 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ข้อมูลนักเรียนยากจน พิการ ไร้สัญชาติ รายสังกัด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ความต้องการทักษะของสถานประกอบการ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มีข้อมูลผู้มีงานทำจำแนกอุตสาหกรรมและระดับการศึกษาแล้ว แต่ยังไม่มีฝั่งความต้องการ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ภาวะการมีงานทำของผู้จบอาชีวศึกษาในจังหวัด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ค่าใช้จ่ายการศึกษาของครัวเรือนจำแนกตามระดับรายได้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เป็นช่องว่างใหม่ที่พบในรายงานฉบับนี้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ผู้เรียนและสถานศึกษาเอกชนรายอำเภอย้อนหลัง 5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มีปีเดียว</w:t>
            </w:r>
          </w:p>
        </w:tc>
      </w:tr>
    </w:tbl>
    <w:p>
      <w:pPr>
        <w:pStyle w:val="BodyText"/>
      </w:pPr>
      <w:r>
        <w:rPr>
          <w:bCs/>
          <w:b/>
        </w:rPr>
        <w:t xml:space="preserve">สรุป จาก 8 รายการที่เปิดอยู่ในรายงานฉบับก่อน ปิดได้ 5 รายการ และพบช่องว่างใหม่ 1 รายการ</w:t>
      </w:r>
    </w:p>
    <w:p>
      <w:r>
        <w:pict>
          <v:rect style="width:0;height:1.5pt" o:hralign="center" o:hrstd="t" o:hr="t"/>
        </w:pict>
      </w:r>
    </w:p>
    <w:bookmarkEnd w:id="50"/>
    <w:bookmarkStart w:id="51" w:name="สวนท-9-สรป-ขอจำกด-และขนตอนถดไป"/>
    <w:p>
      <w:pPr>
        <w:pStyle w:val="Heading2"/>
      </w:pPr>
      <w:r>
        <w:t xml:space="preserve">ส่วนที่ 9: สรุป ข้อจำกัด และขั้นตอนถัดไป</w:t>
      </w:r>
    </w:p>
    <w:p>
      <w:pPr>
        <w:pStyle w:val="FirstParagraph"/>
      </w:pPr>
      <w:r>
        <w:rPr>
          <w:bCs/>
          <w:b/>
        </w:rPr>
        <w:t xml:space="preserve">สิ่งที่ดำเนินการแล้ว</w:t>
      </w:r>
      <w:r>
        <w:t xml:space="preserve"> </w:t>
      </w:r>
      <w:r>
        <w:t xml:space="preserve">สกัดและตรวจสอบข้อมูลจากเอกสาร 3 ฉบับ · จัดทำตารางข้อมูลการศึกษารายอำเภอครบ 16 อำเภอ · คำนวณสัดส่วนและอัตราส่วนเชิงวิเคราะห์รายอำเภอ · จัดทำอนุกรมเวลา 5 ปีและ 10 ปี · คาดการณ์ประชากรวัยเรียนถึงปี 2575 จากรุ่นที่เกิดแล้ว · ตรวจสอบสมมติฐานการจำแนกกลุ่มอำเภอด้วยข้อมูลจริง · พบความขัดแย้งของข้อมูลที่ร้ายแรง 1 รายการ · ระบุข้อค้นพบหลัก 7 ข้อ · ระบุผลกระทบต่อเอกสารเดิม 12 จุด</w:t>
      </w:r>
    </w:p>
    <w:p>
      <w:pPr>
        <w:pStyle w:val="BodyText"/>
      </w:pPr>
      <w:r>
        <w:rPr>
          <w:bCs/>
          <w:b/>
        </w:rPr>
        <w:t xml:space="preserve">ข้อจำกัดที่ต้องเปิดเผย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ความขัดแย้งของค่าฐานการออกกลางคัน 10.7 เท่า ยังไม่มีข้อยุติ</w:t>
      </w:r>
      <w:r>
        <w:t xml:space="preserve"> </w:t>
      </w:r>
      <w:r>
        <w:t xml:space="preserve">เป็นข้อจำกัดที่ร้ายแรงที่สุดในขณะนี้ เพราะกระทบตัวชี้วัดหลักของประเด็นยุทธศาสตร์ที่ 1</w:t>
      </w:r>
    </w:p>
    <w:p>
      <w:pPr>
        <w:numPr>
          <w:ilvl w:val="0"/>
          <w:numId w:val="1003"/>
        </w:numPr>
        <w:pStyle w:val="Compact"/>
      </w:pPr>
      <w:r>
        <w:t xml:space="preserve">การคาดการณ์ประชากรวัยเรียนใช้สมมติฐานการย้ายถิ่นสุทธิเป็นศูนย์ ซึ่งไม่จริงในสามอำเภอเขตอุตสาหกรรม จึงเป็นขอบล่างในพื้นที่เหล่านั้น</w:t>
      </w:r>
    </w:p>
    <w:p>
      <w:pPr>
        <w:numPr>
          <w:ilvl w:val="0"/>
          <w:numId w:val="1003"/>
        </w:numPr>
        <w:pStyle w:val="Compact"/>
      </w:pPr>
      <w:r>
        <w:t xml:space="preserve">การคำนวณจำนวนผู้ไม่อยู่ในระบบใช้การคูณค่าฐานร้อยละข้ามปีกับประชากรฐาน จึงเป็นการประมาณขนาดปัญหา ไม่ใช่ค่าฐานที่ใช้ได้</w:t>
      </w:r>
    </w:p>
    <w:p>
      <w:pPr>
        <w:numPr>
          <w:ilvl w:val="0"/>
          <w:numId w:val="1003"/>
        </w:numPr>
        <w:pStyle w:val="Compact"/>
      </w:pPr>
      <w:r>
        <w:t xml:space="preserve">ตัวเลขครูยังมีปัญหานิยาม และอนุกรม 5 ปียืนยันปัญหานี้แทนที่จะแก้</w:t>
      </w:r>
    </w:p>
    <w:p>
      <w:pPr>
        <w:numPr>
          <w:ilvl w:val="0"/>
          <w:numId w:val="1003"/>
        </w:numPr>
        <w:pStyle w:val="Compact"/>
      </w:pPr>
      <w:r>
        <w:t xml:space="preserve">ข้อมูลการศึกษาเอกชนรายอำเภอมีเพียงปีเดียว จึงยังวิเคราะห์แนวโน้มรายอำเภอไม่ได้</w:t>
      </w:r>
    </w:p>
    <w:p>
      <w:pPr>
        <w:numPr>
          <w:ilvl w:val="0"/>
          <w:numId w:val="1003"/>
        </w:numPr>
        <w:pStyle w:val="Compact"/>
      </w:pPr>
      <w:r>
        <w:t xml:space="preserve">ข้อมูลผลสัมฤทธิ์ยังไม่มีเลย ประเด็นยุทธศาสตร์ที่ 2 จึงยังไม่มีค่าฐาน</w:t>
      </w:r>
    </w:p>
    <w:p>
      <w:pPr>
        <w:pStyle w:val="FirstParagraph"/>
      </w:pPr>
      <w:r>
        <w:rPr>
          <w:bCs/>
          <w:b/>
        </w:rPr>
        <w:t xml:space="preserve">ประเด็นที่ต้องให้ผู้ว่าจ้างตัดสินใจ 3 ข้อ</w:t>
      </w:r>
    </w:p>
    <w:p>
      <w:pPr>
        <w:numPr>
          <w:ilvl w:val="0"/>
          <w:numId w:val="1004"/>
        </w:numPr>
        <w:pStyle w:val="Compact"/>
      </w:pPr>
      <w:r>
        <w:t xml:space="preserve">จะให้ผมสอบถามนิยามของค่าฐานการออกกลางคัน 1,181 คน จากผู้จัดทำแผนฉบับเดิมหรือไม่ หรือให้ระงับตัวชี้วัดนี้ไว้ก่อนพร้อมระบุความขัดแย้งในเอกสาร</w:t>
      </w:r>
    </w:p>
    <w:p>
      <w:pPr>
        <w:numPr>
          <w:ilvl w:val="0"/>
          <w:numId w:val="1004"/>
        </w:numPr>
        <w:pStyle w:val="Compact"/>
      </w:pPr>
      <w:r>
        <w:t xml:space="preserve">จะยอมรับการเพิ่มกลุ่มอำเภอที่ 5 คือ อำเภอขนาดเล็กที่หดตัวเร็ว (บ้านแพรก มหาราช บางซ้าย) หรือไม่</w:t>
      </w:r>
    </w:p>
    <w:p>
      <w:pPr>
        <w:numPr>
          <w:ilvl w:val="0"/>
          <w:numId w:val="1004"/>
        </w:numPr>
        <w:pStyle w:val="Compact"/>
      </w:pPr>
      <w:r>
        <w:t xml:space="preserve">จะยกระดับความสำคัญของประเด็นยุทธศาสตร์ที่ 3 ขึ้นหรือไม่ ตามขนาดของกลุ่มเป้าหมายอายุ 15–17 ปีที่ไม่อยู่ในระบบ ซึ่งใหญ่ที่สุดในบรรดาปัญหาที่วัดได้</w:t>
      </w:r>
    </w:p>
    <w:p>
      <w:pPr>
        <w:pStyle w:val="FirstParagraph"/>
      </w:pPr>
      <w:r>
        <w:rPr>
          <w:bCs/>
          <w:b/>
        </w:rPr>
        <w:t xml:space="preserve">งานในขั้นตอนถัดไป</w:t>
      </w:r>
      <w:r>
        <w:t xml:space="preserve"> </w:t>
      </w:r>
      <w:r>
        <w:t xml:space="preserve">ดำเนินการแก้ไขเอกสารทั้ง 12 จุดตามส่วนที่ 7</w:t>
      </w:r>
    </w:p>
    <w:p>
      <w:r>
        <w:pict>
          <v:rect style="width:0;height:1.5pt" o:hralign="center" o:hrstd="t" o:hr="t"/>
        </w:pict>
      </w:r>
    </w:p>
    <w:bookmarkEnd w:id="51"/>
    <w:bookmarkStart w:id="52" w:name="แหลงอางอง"/>
    <w:p>
      <w:pPr>
        <w:pStyle w:val="Heading2"/>
      </w:pPr>
      <w:r>
        <w:t xml:space="preserve">แหล่งอ้างอิง</w:t>
      </w:r>
    </w:p>
    <w:p>
      <w:pPr>
        <w:numPr>
          <w:ilvl w:val="0"/>
          <w:numId w:val="1005"/>
        </w:numPr>
        <w:pStyle w:val="Compact"/>
      </w:pPr>
      <w:r>
        <w:t xml:space="preserve">สำนักงานสถิติจังหวัดพระนครศรีอยุธยา สำนักงานสถิติแห่งชาติ</w:t>
      </w:r>
      <w:r>
        <w:t xml:space="preserve"> </w:t>
      </w:r>
      <w:r>
        <w:rPr>
          <w:bCs/>
          <w:b/>
        </w:rPr>
        <w:t xml:space="preserve">รายงานสถิติจังหวัดพระนครศรีอยุธยา พ.ศ. 2568</w:t>
      </w:r>
      <w:r>
        <w:t xml:space="preserve"> </w:t>
      </w:r>
      <w:r>
        <w:t xml:space="preserve">ISSN 1905-8314 — ตารางที่ 1.1, 1.3, 1.5, 1.6, 2.1–2.9, 3.1–3.16, 7.4, 8.1–8.3, 10.1–10.3, 12.1–12.4</w:t>
      </w:r>
    </w:p>
    <w:p>
      <w:pPr>
        <w:numPr>
          <w:ilvl w:val="0"/>
          <w:numId w:val="1005"/>
        </w:numPr>
        <w:pStyle w:val="Compact"/>
      </w:pPr>
      <w:r>
        <w:t xml:space="preserve">กรมการปกครอง กระทรวงมหาดไทย</w:t>
      </w:r>
      <w:r>
        <w:t xml:space="preserve"> </w:t>
      </w:r>
      <w:r>
        <w:rPr>
          <w:bCs/>
          <w:b/>
        </w:rPr>
        <w:t xml:space="preserve">ข้อมูลประชากรจำแนกรายอายุ รายจังหวัด</w:t>
      </w:r>
      <w:r>
        <w:t xml:space="preserve"> </w:t>
      </w:r>
      <w:r>
        <w:t xml:space="preserve">ปีเดือน 6901 (มกราคม 2569)</w:t>
      </w:r>
    </w:p>
    <w:p>
      <w:pPr>
        <w:numPr>
          <w:ilvl w:val="0"/>
          <w:numId w:val="1005"/>
        </w:numPr>
        <w:pStyle w:val="Compact"/>
      </w:pPr>
      <w:r>
        <w:t xml:space="preserve">สำนักงานสถิติจังหวัดพระนครศรีอยุธยา</w:t>
      </w:r>
      <w:r>
        <w:t xml:space="preserve"> </w:t>
      </w:r>
      <w:r>
        <w:rPr>
          <w:bCs/>
          <w:b/>
        </w:rPr>
        <w:t xml:space="preserve">สถิติประชากรจังหวัดพระนครศรีอยุธยา พ.ศ. 2565</w:t>
      </w:r>
      <w:r>
        <w:t xml:space="preserve"> </w:t>
      </w:r>
      <w:r>
        <w:t xml:space="preserve">(อินโฟกราฟิก)</w:t>
      </w:r>
    </w:p>
    <w:p>
      <w:pPr>
        <w:numPr>
          <w:ilvl w:val="0"/>
          <w:numId w:val="1005"/>
        </w:numPr>
        <w:pStyle w:val="Compact"/>
      </w:pPr>
      <w:r>
        <w:t xml:space="preserve">สำนักงานศึกษาธิการจังหวัดพระนครศรีอยุธยา</w:t>
      </w:r>
      <w:r>
        <w:t xml:space="preserve"> </w:t>
      </w:r>
      <w:r>
        <w:rPr>
          <w:bCs/>
          <w:b/>
        </w:rPr>
        <w:t xml:space="preserve">แผนพัฒนาการศึกษาจังหวัดพระนครศรีอยุธยา พ.ศ. 2566–2570 ฉบับทบทวนประจำปีงบประมาณ พ.ศ. 2568</w:t>
      </w:r>
    </w:p>
    <w:p>
      <w:pPr>
        <w:numPr>
          <w:ilvl w:val="0"/>
          <w:numId w:val="1005"/>
        </w:numPr>
        <w:pStyle w:val="Compact"/>
      </w:pPr>
      <w:r>
        <w:t xml:space="preserve">สำนักงานศึกษาธิการจังหวัดพระนครศรีอยุธยา</w:t>
      </w:r>
      <w:r>
        <w:t xml:space="preserve"> </w:t>
      </w:r>
      <w:r>
        <w:rPr>
          <w:bCs/>
          <w:b/>
        </w:rPr>
        <w:t xml:space="preserve">แผนปฏิบัติราชการประจำปีงบประมาณ พ.ศ. 2569</w:t>
      </w:r>
    </w:p>
    <w:p>
      <w:pPr>
        <w:pStyle w:val="FirstParagraph"/>
      </w:pPr>
      <w:r>
        <w:rPr>
          <w:bCs/>
          <w:b/>
        </w:rPr>
        <w:t xml:space="preserve">การคำนวณทั้งหมดในรายงานฉบับนี้</w:t>
      </w:r>
      <w:r>
        <w:t xml:space="preserve"> </w:t>
      </w:r>
      <w:r>
        <w:t xml:space="preserve">ที่ปรึกษาคำนวณเองจากตัวเลขในเอกสารข้างต้น โดยแสดงวิธีคิดกำกับทุกจุด ไม่มีตัวเลขที่สร้างขึ้นใหม่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Fact Base ฉบับที่ 3 จัดทำเมื่อ 31 สิงหาคม 2569</w:t>
      </w:r>
    </w:p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2026-09-10T00:27:53Z</dcterms:created>
  <dcterms:modified xsi:type="dcterms:W3CDTF">2026-09-10T00:27:53Z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